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83175" w14:textId="2E657F50" w:rsidR="004A34B4" w:rsidRPr="004A34B4" w:rsidRDefault="00137F56" w:rsidP="00137F56">
      <w:pPr>
        <w:ind w:left="0"/>
      </w:pPr>
      <w:r>
        <w:rPr>
          <w:noProof/>
        </w:rPr>
        <mc:AlternateContent>
          <mc:Choice Requires="wps">
            <w:drawing>
              <wp:anchor distT="118745" distB="118745" distL="114300" distR="114300" simplePos="0" relativeHeight="251659264" behindDoc="0" locked="0" layoutInCell="0" allowOverlap="1" wp14:anchorId="199A8160" wp14:editId="2C8712FB">
                <wp:simplePos x="0" y="0"/>
                <wp:positionH relativeFrom="margin">
                  <wp:posOffset>-318770</wp:posOffset>
                </wp:positionH>
                <wp:positionV relativeFrom="paragraph">
                  <wp:posOffset>0</wp:posOffset>
                </wp:positionV>
                <wp:extent cx="6353175" cy="2457450"/>
                <wp:effectExtent l="0" t="0" r="9525" b="0"/>
                <wp:wrapSquare wrapText="bothSides"/>
                <wp:docPr id="69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2457450"/>
                        </a:xfrm>
                        <a:prstGeom prst="rect">
                          <a:avLst/>
                        </a:prstGeom>
                        <a:solidFill>
                          <a:schemeClr val="bg1">
                            <a:lumMod val="95000"/>
                          </a:schemeClr>
                        </a:solidFill>
                        <a:extLst>
                          <a:ext uri="{53640926-AAD7-44D8-BBD7-CCE9431645EC}">
                            <a14:shadowObscured xmlns:a14="http://schemas.microsoft.com/office/drawing/2010/main" val="1"/>
                          </a:ext>
                        </a:extLst>
                      </wps:spPr>
                      <wps:txbx>
                        <w:txbxContent>
                          <w:p w14:paraId="755310BF" w14:textId="4A25C9D3" w:rsidR="00137F56" w:rsidRPr="00770B69" w:rsidRDefault="00770B69" w:rsidP="00137F56">
                            <w:pPr>
                              <w:ind w:left="0"/>
                              <w:jc w:val="both"/>
                              <w:rPr>
                                <w:b/>
                                <w:bCs/>
                                <w:i w:val="0"/>
                                <w:iCs w:val="0"/>
                                <w:u w:val="single"/>
                              </w:rPr>
                            </w:pPr>
                            <w:r>
                              <w:rPr>
                                <w:b/>
                                <w:bCs/>
                                <w:i w:val="0"/>
                                <w:iCs w:val="0"/>
                                <w:u w:val="single"/>
                              </w:rPr>
                              <w:t>Note sur le</w:t>
                            </w:r>
                            <w:r w:rsidR="00137F56" w:rsidRPr="00770B69">
                              <w:rPr>
                                <w:b/>
                                <w:bCs/>
                                <w:i w:val="0"/>
                                <w:iCs w:val="0"/>
                                <w:u w:val="single"/>
                              </w:rPr>
                              <w:t xml:space="preserve"> document</w:t>
                            </w:r>
                          </w:p>
                          <w:p w14:paraId="0EB658BD" w14:textId="66F55B4B" w:rsidR="00137F56" w:rsidRDefault="00137F56" w:rsidP="00137F56">
                            <w:pPr>
                              <w:ind w:left="0"/>
                              <w:jc w:val="both"/>
                            </w:pPr>
                            <w:r>
                              <w:t>Ce document est une trame à destination du personnel des bibliothèques et des élus permettant de formaliser des pratiques déjà existantes dans les</w:t>
                            </w:r>
                            <w:r w:rsidR="00422B2F" w:rsidRPr="00422B2F">
                              <w:t xml:space="preserve"> bibliothèques. Il a un lien étroit avec le Projet Culturel Scientifique Éducatif et Social (PCSES) de votre établissement et doit être évoqué dans celui-ci.</w:t>
                            </w:r>
                          </w:p>
                          <w:p w14:paraId="118332D7" w14:textId="77777777" w:rsidR="00137F56" w:rsidRDefault="00137F56" w:rsidP="00137F56">
                            <w:pPr>
                              <w:ind w:left="0"/>
                              <w:jc w:val="both"/>
                            </w:pPr>
                            <w:r>
                              <w:t>Le travail de réflexion sur la politique documentaire peut parfois paraître fastidieux, mais permet de clarifier, de légitimer, de professionnaliser ses choix et ses actions en tant que bibliothécaire. Ce travail s’avèrera également précieux lorsqu’une nouvelle ou un nouveau collègue rejoindra l’équipe de la bibliothèque.</w:t>
                            </w:r>
                          </w:p>
                          <w:p w14:paraId="40E4ABA4" w14:textId="77777777" w:rsidR="00137F56" w:rsidRDefault="00137F56" w:rsidP="00137F56">
                            <w:pPr>
                              <w:ind w:left="0"/>
                              <w:jc w:val="both"/>
                            </w:pPr>
                            <w:r>
                              <w:t xml:space="preserve">L’idée est de s’emparer librement de cette trame : les parties « bleues » sont indicatives et à adapter. </w:t>
                            </w:r>
                          </w:p>
                          <w:p w14:paraId="0B07595C" w14:textId="77777777" w:rsidR="00137F56" w:rsidRDefault="00137F56" w:rsidP="00137F56">
                            <w:pPr>
                              <w:ind w:left="0"/>
                              <w:jc w:val="both"/>
                            </w:pPr>
                            <w:r>
                              <w:t>La Médiathèque départementale et votre référent documentaire peuvent vous accompagner au besoin.</w:t>
                            </w:r>
                          </w:p>
                          <w:p w14:paraId="2CFA603D" w14:textId="77777777" w:rsidR="00175545" w:rsidRPr="00E654C4" w:rsidRDefault="00175545" w:rsidP="00137F56">
                            <w:pPr>
                              <w:ind w:left="0"/>
                              <w:jc w:val="both"/>
                            </w:pPr>
                          </w:p>
                          <w:p w14:paraId="309CD0E9" w14:textId="77777777" w:rsidR="00137F56" w:rsidRDefault="00137F56" w:rsidP="00137F56">
                            <w:pPr>
                              <w:ind w:left="0"/>
                              <w:jc w:val="both"/>
                            </w:pPr>
                          </w:p>
                          <w:p w14:paraId="16AB3EBB" w14:textId="77777777" w:rsidR="00137F56" w:rsidRDefault="00137F56" w:rsidP="00137F56">
                            <w:pPr>
                              <w:ind w:left="0"/>
                              <w:jc w:val="both"/>
                            </w:pPr>
                          </w:p>
                          <w:p w14:paraId="1C4BC9B7" w14:textId="77777777" w:rsidR="00137F56" w:rsidRDefault="00137F56" w:rsidP="00137F56">
                            <w:pPr>
                              <w:ind w:left="0"/>
                              <w:jc w:val="both"/>
                            </w:pPr>
                          </w:p>
                          <w:p w14:paraId="5E5368B4" w14:textId="77777777" w:rsidR="00137F56" w:rsidRDefault="00137F56" w:rsidP="00137F56">
                            <w:pPr>
                              <w:ind w:left="0"/>
                              <w:jc w:val="both"/>
                            </w:pPr>
                          </w:p>
                          <w:p w14:paraId="2301A77D" w14:textId="77777777" w:rsidR="00137F56" w:rsidRDefault="00137F56" w:rsidP="00137F56">
                            <w:pPr>
                              <w:ind w:left="0"/>
                              <w:jc w:val="both"/>
                            </w:pPr>
                          </w:p>
                          <w:p w14:paraId="0319372B" w14:textId="64463B05" w:rsidR="00137F56" w:rsidRDefault="00137F56" w:rsidP="00137F56">
                            <w:pPr>
                              <w:spacing w:after="0"/>
                              <w:ind w:left="0"/>
                              <w:jc w:val="both"/>
                            </w:pP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199A8160" id="_x0000_t202" coordsize="21600,21600" o:spt="202" path="m,l,21600r21600,l21600,xe">
                <v:stroke joinstyle="miter"/>
                <v:path gradientshapeok="t" o:connecttype="rect"/>
              </v:shapetype>
              <v:shape id="Zone de texte 2" o:spid="_x0000_s1026" type="#_x0000_t202" style="position:absolute;margin-left:-25.1pt;margin-top:0;width:500.25pt;height:193.5pt;z-index:251659264;visibility:visible;mso-wrap-style:square;mso-width-percent:0;mso-height-percent:0;mso-wrap-distance-left:9pt;mso-wrap-distance-top:9.35pt;mso-wrap-distance-right:9pt;mso-wrap-distance-bottom:9.35pt;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" o:allowincell="f" fillcolor="#f2f2f2 [3052]" stroked="f">
                <v:textbox>
                  <w:txbxContent>
                    <w:p w14:paraId="755310BF" w14:textId="4A25C9D3" w:rsidR="00137F56" w:rsidRPr="00770B69" w:rsidRDefault="00770B69" w:rsidP="00137F56">
                      <w:pPr>
                        <w:ind w:left="0"/>
                        <w:jc w:val="both"/>
                        <w:rPr>
                          <w:b/>
                          <w:bCs/>
                          <w:i w:val="0"/>
                          <w:iCs w:val="0"/>
                          <w:u w:val="single"/>
                        </w:rPr>
                      </w:pPr>
                      <w:r>
                        <w:rPr>
                          <w:b/>
                          <w:bCs/>
                          <w:i w:val="0"/>
                          <w:iCs w:val="0"/>
                          <w:u w:val="single"/>
                        </w:rPr>
                        <w:t>Note sur le</w:t>
                      </w:r>
                      <w:r w:rsidR="00137F56" w:rsidRPr="00770B69">
                        <w:rPr>
                          <w:b/>
                          <w:bCs/>
                          <w:i w:val="0"/>
                          <w:iCs w:val="0"/>
                          <w:u w:val="single"/>
                        </w:rPr>
                        <w:t xml:space="preserve"> document</w:t>
                      </w:r>
                    </w:p>
                    <w:p w14:paraId="0EB658BD" w14:textId="66F55B4B" w:rsidR="00137F56" w:rsidRDefault="00137F56" w:rsidP="00137F56">
                      <w:pPr>
                        <w:ind w:left="0"/>
                        <w:jc w:val="both"/>
                      </w:pPr>
                      <w:r>
                        <w:t>Ce document est une trame à destination du personnel des bibliothèques et des élus permettant de formaliser des pratiques déjà existantes dans les</w:t>
                      </w:r>
                      <w:r w:rsidR="00422B2F" w:rsidRPr="00422B2F">
                        <w:t xml:space="preserve"> bibliothèques. Il a un lien étroit avec le Projet Culturel Scientifique Éducatif et Social (PCSES) de votre établissement et doit être évoqué dans celui-ci.</w:t>
                      </w:r>
                    </w:p>
                    <w:p w14:paraId="118332D7" w14:textId="77777777" w:rsidR="00137F56" w:rsidRDefault="00137F56" w:rsidP="00137F56">
                      <w:pPr>
                        <w:ind w:left="0"/>
                        <w:jc w:val="both"/>
                      </w:pPr>
                      <w:r>
                        <w:t>Le travail de réflexion sur la politique documentaire peut parfois paraître fastidieux, mais permet de clarifier, de légitimer, de professionnaliser ses choix et ses actions en tant que bibliothécaire. Ce travail s’avèrera également précieux lorsqu’une nouvelle ou un nouveau collègue rejoindra l’équipe de la bibliothèque.</w:t>
                      </w:r>
                    </w:p>
                    <w:p w14:paraId="40E4ABA4" w14:textId="77777777" w:rsidR="00137F56" w:rsidRDefault="00137F56" w:rsidP="00137F56">
                      <w:pPr>
                        <w:ind w:left="0"/>
                        <w:jc w:val="both"/>
                      </w:pPr>
                      <w:r>
                        <w:t xml:space="preserve">L’idée est de s’emparer librement de cette trame : les parties « bleues » sont indicatives et à adapter. </w:t>
                      </w:r>
                    </w:p>
                    <w:p w14:paraId="0B07595C" w14:textId="77777777" w:rsidR="00137F56" w:rsidRDefault="00137F56" w:rsidP="00137F56">
                      <w:pPr>
                        <w:ind w:left="0"/>
                        <w:jc w:val="both"/>
                      </w:pPr>
                      <w:r>
                        <w:t>La Médiathèque départementale et votre référent documentaire peuvent vous accompagner au besoin.</w:t>
                      </w:r>
                    </w:p>
                    <w:p w14:paraId="2CFA603D" w14:textId="77777777" w:rsidR="00175545" w:rsidRPr="00E654C4" w:rsidRDefault="00175545" w:rsidP="00137F56">
                      <w:pPr>
                        <w:ind w:left="0"/>
                        <w:jc w:val="both"/>
                      </w:pPr>
                    </w:p>
                    <w:p w14:paraId="309CD0E9" w14:textId="77777777" w:rsidR="00137F56" w:rsidRDefault="00137F56" w:rsidP="00137F56">
                      <w:pPr>
                        <w:ind w:left="0"/>
                        <w:jc w:val="both"/>
                      </w:pPr>
                    </w:p>
                    <w:p w14:paraId="16AB3EBB" w14:textId="77777777" w:rsidR="00137F56" w:rsidRDefault="00137F56" w:rsidP="00137F56">
                      <w:pPr>
                        <w:ind w:left="0"/>
                        <w:jc w:val="both"/>
                      </w:pPr>
                    </w:p>
                    <w:p w14:paraId="1C4BC9B7" w14:textId="77777777" w:rsidR="00137F56" w:rsidRDefault="00137F56" w:rsidP="00137F56">
                      <w:pPr>
                        <w:ind w:left="0"/>
                        <w:jc w:val="both"/>
                      </w:pPr>
                    </w:p>
                    <w:p w14:paraId="5E5368B4" w14:textId="77777777" w:rsidR="00137F56" w:rsidRDefault="00137F56" w:rsidP="00137F56">
                      <w:pPr>
                        <w:ind w:left="0"/>
                        <w:jc w:val="both"/>
                      </w:pPr>
                    </w:p>
                    <w:p w14:paraId="2301A77D" w14:textId="77777777" w:rsidR="00137F56" w:rsidRDefault="00137F56" w:rsidP="00137F56">
                      <w:pPr>
                        <w:ind w:left="0"/>
                        <w:jc w:val="both"/>
                      </w:pPr>
                    </w:p>
                    <w:p w14:paraId="0319372B" w14:textId="64463B05" w:rsidR="00137F56" w:rsidRDefault="00137F56" w:rsidP="00137F56">
                      <w:pPr>
                        <w:spacing w:after="0"/>
                        <w:ind w:left="0"/>
                        <w:jc w:val="both"/>
                      </w:pPr>
                    </w:p>
                  </w:txbxContent>
                </v:textbox>
                <w10:wrap type="square" anchorx="margin"/>
              </v:shape>
            </w:pict>
          </mc:Fallback>
        </mc:AlternateContent>
      </w:r>
    </w:p>
    <w:p w14:paraId="205CB8EE" w14:textId="16D3F1CE" w:rsidR="00403D62" w:rsidRPr="00450130" w:rsidRDefault="00403D62" w:rsidP="0053359B">
      <w:pPr>
        <w:pStyle w:val="Titre"/>
        <w:ind w:left="0"/>
        <w:rPr>
          <w:i w:val="0"/>
          <w:iCs w:val="0"/>
        </w:rPr>
      </w:pPr>
      <w:r w:rsidRPr="00450130">
        <w:rPr>
          <w:i w:val="0"/>
          <w:iCs w:val="0"/>
        </w:rPr>
        <w:t xml:space="preserve">Politique documentaire </w:t>
      </w:r>
    </w:p>
    <w:p w14:paraId="016317BA" w14:textId="7B7D40C2" w:rsidR="00403D62" w:rsidRPr="00A15012" w:rsidRDefault="00403D62" w:rsidP="0053359B">
      <w:pPr>
        <w:pStyle w:val="Titre"/>
        <w:ind w:left="0"/>
        <w:rPr>
          <w:i w:val="0"/>
          <w:iCs w:val="0"/>
          <w:color w:val="4472C4" w:themeColor="accent5"/>
        </w:rPr>
      </w:pPr>
      <w:r w:rsidRPr="00A15012">
        <w:rPr>
          <w:i w:val="0"/>
          <w:iCs w:val="0"/>
          <w:color w:val="4472C4" w:themeColor="accent5"/>
        </w:rPr>
        <w:t xml:space="preserve">Médiathèque de </w:t>
      </w:r>
      <w:r w:rsidR="00976E37" w:rsidRPr="00A15012">
        <w:rPr>
          <w:i w:val="0"/>
          <w:iCs w:val="0"/>
          <w:color w:val="4472C4" w:themeColor="accent5"/>
        </w:rPr>
        <w:t>…</w:t>
      </w:r>
    </w:p>
    <w:p w14:paraId="24271337" w14:textId="6B1E6BF7" w:rsidR="002E62E8" w:rsidRPr="00501F10" w:rsidRDefault="002E62E8" w:rsidP="008E34B9">
      <w:pPr>
        <w:jc w:val="both"/>
        <w:rPr>
          <w:b/>
          <w:bCs/>
          <w:i w:val="0"/>
          <w:iCs w:val="0"/>
        </w:rPr>
      </w:pPr>
      <w:r w:rsidRPr="00501F10">
        <w:rPr>
          <w:b/>
          <w:bCs/>
          <w:i w:val="0"/>
          <w:iCs w:val="0"/>
        </w:rPr>
        <w:t xml:space="preserve">Le présent document a pour objectif de fixer la politique documentaire de la </w:t>
      </w:r>
      <w:r w:rsidRPr="00A15012">
        <w:rPr>
          <w:b/>
          <w:bCs/>
          <w:i w:val="0"/>
          <w:iCs w:val="0"/>
          <w:color w:val="4472C4" w:themeColor="accent5"/>
        </w:rPr>
        <w:t>médiathèque de</w:t>
      </w:r>
      <w:r w:rsidR="00976E37" w:rsidRPr="00A15012">
        <w:rPr>
          <w:b/>
          <w:bCs/>
          <w:i w:val="0"/>
          <w:iCs w:val="0"/>
          <w:color w:val="4472C4" w:themeColor="accent5"/>
        </w:rPr>
        <w:t xml:space="preserve"> …</w:t>
      </w:r>
      <w:r w:rsidRPr="00A15012">
        <w:rPr>
          <w:b/>
          <w:bCs/>
          <w:i w:val="0"/>
          <w:iCs w:val="0"/>
          <w:color w:val="4472C4" w:themeColor="accent5"/>
        </w:rPr>
        <w:t xml:space="preserve"> </w:t>
      </w:r>
      <w:r w:rsidRPr="00501F10">
        <w:rPr>
          <w:b/>
          <w:bCs/>
          <w:i w:val="0"/>
          <w:iCs w:val="0"/>
        </w:rPr>
        <w:t>et constituera une référence pour le développement de ses collections, conformément à l’article 7 de la LOI n° 2021-1717 du 21 décembre 2021 relative aux bibliothèques et au développement de la lecture publique</w:t>
      </w:r>
      <w:r w:rsidR="00146EFF">
        <w:rPr>
          <w:b/>
          <w:bCs/>
          <w:i w:val="0"/>
          <w:iCs w:val="0"/>
        </w:rPr>
        <w:t xml:space="preserve"> (dite Loi Robert)</w:t>
      </w:r>
      <w:r w:rsidR="00501F10">
        <w:rPr>
          <w:b/>
          <w:bCs/>
          <w:i w:val="0"/>
          <w:iCs w:val="0"/>
        </w:rPr>
        <w:t> :</w:t>
      </w:r>
    </w:p>
    <w:p w14:paraId="0979726C" w14:textId="6264B9D0" w:rsidR="00501F10" w:rsidRPr="00976E37" w:rsidRDefault="00501F10" w:rsidP="00501F10">
      <w:pPr>
        <w:rPr>
          <w:i w:val="0"/>
          <w:iCs w:val="0"/>
        </w:rPr>
      </w:pPr>
      <w:r w:rsidRPr="00976E37">
        <w:rPr>
          <w:i w:val="0"/>
          <w:iCs w:val="0"/>
        </w:rPr>
        <w:t xml:space="preserve">« Les bibliothèques des collectivités territoriales ou de leurs groupements élaborent les orientations générales de leur politique documentaire, qu'elles présentent devant l'organe délibérant de la collectivité territoriale ou du groupement et qu'elles actualisent régulièrement. </w:t>
      </w:r>
      <w:r w:rsidRPr="00976E37">
        <w:rPr>
          <w:i w:val="0"/>
          <w:iCs w:val="0"/>
        </w:rPr>
        <w:br/>
        <w:t xml:space="preserve">Elles présentent également leurs partenariats avec les organismes culturels, éducatifs et sociaux, les établissements pénitentiaires et les établissements d'accueil de la petite enfance. </w:t>
      </w:r>
      <w:r w:rsidRPr="00976E37">
        <w:rPr>
          <w:i w:val="0"/>
          <w:iCs w:val="0"/>
        </w:rPr>
        <w:br/>
        <w:t>La présentation peut être suivie d'un vote de l'organe délibérant. »</w:t>
      </w:r>
    </w:p>
    <w:p w14:paraId="23EFE6D1" w14:textId="2864B6BB" w:rsidR="00501F10" w:rsidRDefault="00501F10" w:rsidP="00501F10">
      <w:r w:rsidRPr="008E34B9">
        <w:rPr>
          <w:b/>
          <w:bCs/>
          <w:i w:val="0"/>
          <w:iCs w:val="0"/>
        </w:rPr>
        <w:t xml:space="preserve">Une définition fréquemment reprise </w:t>
      </w:r>
      <w:r w:rsidR="00146EFF">
        <w:rPr>
          <w:b/>
          <w:bCs/>
          <w:i w:val="0"/>
          <w:iCs w:val="0"/>
        </w:rPr>
        <w:t>du terme «</w:t>
      </w:r>
      <w:r w:rsidR="00976E37">
        <w:rPr>
          <w:b/>
          <w:bCs/>
          <w:i w:val="0"/>
          <w:iCs w:val="0"/>
        </w:rPr>
        <w:t xml:space="preserve"> </w:t>
      </w:r>
      <w:r w:rsidRPr="008E34B9">
        <w:rPr>
          <w:b/>
          <w:bCs/>
          <w:i w:val="0"/>
          <w:iCs w:val="0"/>
        </w:rPr>
        <w:t>politique documentaire</w:t>
      </w:r>
      <w:r w:rsidR="00146EFF">
        <w:rPr>
          <w:b/>
          <w:bCs/>
          <w:i w:val="0"/>
          <w:iCs w:val="0"/>
        </w:rPr>
        <w:t> »</w:t>
      </w:r>
      <w:r w:rsidRPr="008E34B9">
        <w:rPr>
          <w:b/>
          <w:bCs/>
          <w:i w:val="0"/>
          <w:iCs w:val="0"/>
        </w:rPr>
        <w:t xml:space="preserve"> est celle que Bertrand </w:t>
      </w:r>
      <w:proofErr w:type="spellStart"/>
      <w:r w:rsidRPr="008E34B9">
        <w:rPr>
          <w:b/>
          <w:bCs/>
          <w:i w:val="0"/>
          <w:iCs w:val="0"/>
        </w:rPr>
        <w:t>Calenge</w:t>
      </w:r>
      <w:proofErr w:type="spellEnd"/>
      <w:r w:rsidRPr="008E34B9">
        <w:rPr>
          <w:b/>
          <w:bCs/>
          <w:i w:val="0"/>
          <w:iCs w:val="0"/>
        </w:rPr>
        <w:t xml:space="preserve"> propose dans le Dictionnaire de l’Enssib :</w:t>
      </w:r>
      <w:r>
        <w:t xml:space="preserve"> </w:t>
      </w:r>
    </w:p>
    <w:p w14:paraId="132748A2" w14:textId="08DD115E" w:rsidR="00501F10" w:rsidRPr="00976E37" w:rsidRDefault="00501F10" w:rsidP="0051376B">
      <w:pPr>
        <w:keepNext w:val="0"/>
        <w:rPr>
          <w:i w:val="0"/>
          <w:iCs w:val="0"/>
        </w:rPr>
      </w:pPr>
      <w:r w:rsidRPr="00976E37">
        <w:rPr>
          <w:i w:val="0"/>
          <w:iCs w:val="0"/>
        </w:rPr>
        <w:t>« La politique documentaire recouvre au sein d’une bibliothèque l’ensemble des processus visant à contrôler le développement des collections. Elle recouvre la politique d’acquisition, la politique de conservation (incluant le désherbage) et la politique d’accès (incluant les modalités d’organisation et de communication des collections). »</w:t>
      </w:r>
      <w:bookmarkStart w:id="0" w:name="appelnote-1"/>
      <w:r w:rsidRPr="00976E37">
        <w:rPr>
          <w:i w:val="0"/>
          <w:iCs w:val="0"/>
        </w:rPr>
        <w:t> </w:t>
      </w:r>
      <w:bookmarkEnd w:id="0"/>
    </w:p>
    <w:p w14:paraId="3F09BA72" w14:textId="08EE19A0" w:rsidR="008E34B9" w:rsidRDefault="008E34B9" w:rsidP="0051376B">
      <w:pPr>
        <w:keepNext w:val="0"/>
        <w:jc w:val="both"/>
        <w:rPr>
          <w:b/>
          <w:bCs/>
          <w:i w:val="0"/>
          <w:iCs w:val="0"/>
          <w:u w:val="single"/>
        </w:rPr>
      </w:pPr>
      <w:r w:rsidRPr="007556D6">
        <w:rPr>
          <w:b/>
          <w:bCs/>
          <w:i w:val="0"/>
          <w:iCs w:val="0"/>
          <w:u w:val="single"/>
        </w:rPr>
        <w:t xml:space="preserve">Ce document </w:t>
      </w:r>
      <w:r w:rsidR="00146EFF" w:rsidRPr="007556D6">
        <w:rPr>
          <w:b/>
          <w:bCs/>
          <w:i w:val="0"/>
          <w:iCs w:val="0"/>
          <w:u w:val="single"/>
        </w:rPr>
        <w:t>suivra</w:t>
      </w:r>
      <w:r w:rsidRPr="007556D6">
        <w:rPr>
          <w:b/>
          <w:bCs/>
          <w:i w:val="0"/>
          <w:iCs w:val="0"/>
          <w:u w:val="single"/>
        </w:rPr>
        <w:t xml:space="preserve"> l’évolution du service et </w:t>
      </w:r>
      <w:r w:rsidR="00146EFF" w:rsidRPr="007556D6">
        <w:rPr>
          <w:b/>
          <w:bCs/>
          <w:i w:val="0"/>
          <w:iCs w:val="0"/>
          <w:u w:val="single"/>
        </w:rPr>
        <w:t xml:space="preserve">sera </w:t>
      </w:r>
      <w:r w:rsidR="00976E37" w:rsidRPr="007556D6">
        <w:rPr>
          <w:b/>
          <w:bCs/>
          <w:i w:val="0"/>
          <w:iCs w:val="0"/>
          <w:u w:val="single"/>
        </w:rPr>
        <w:t xml:space="preserve">régulièrement </w:t>
      </w:r>
      <w:r w:rsidR="00146EFF" w:rsidRPr="007556D6">
        <w:rPr>
          <w:b/>
          <w:bCs/>
          <w:i w:val="0"/>
          <w:iCs w:val="0"/>
          <w:u w:val="single"/>
        </w:rPr>
        <w:t>mis à jour</w:t>
      </w:r>
      <w:r w:rsidRPr="007556D6">
        <w:rPr>
          <w:b/>
          <w:bCs/>
          <w:i w:val="0"/>
          <w:iCs w:val="0"/>
          <w:u w:val="single"/>
        </w:rPr>
        <w:t>.</w:t>
      </w:r>
    </w:p>
    <w:p w14:paraId="525994C7" w14:textId="77777777" w:rsidR="00137F56" w:rsidRDefault="00137F56" w:rsidP="008E34B9">
      <w:pPr>
        <w:jc w:val="both"/>
        <w:rPr>
          <w:b/>
          <w:bCs/>
          <w:i w:val="0"/>
          <w:iCs w:val="0"/>
          <w:u w:val="single"/>
        </w:rPr>
      </w:pPr>
    </w:p>
    <w:p w14:paraId="0B9CD4A8" w14:textId="77777777" w:rsidR="00137F56" w:rsidRDefault="00137F56" w:rsidP="008E34B9">
      <w:pPr>
        <w:jc w:val="both"/>
        <w:rPr>
          <w:b/>
          <w:bCs/>
          <w:i w:val="0"/>
          <w:iCs w:val="0"/>
          <w:u w:val="single"/>
        </w:rPr>
      </w:pPr>
    </w:p>
    <w:p w14:paraId="70243ACE" w14:textId="1BB171AF" w:rsidR="00E654C4" w:rsidRPr="00450130" w:rsidRDefault="009C44E8" w:rsidP="0051376B">
      <w:pPr>
        <w:pStyle w:val="Titre1"/>
        <w:spacing w:before="720" w:after="360"/>
        <w:rPr>
          <w:i w:val="0"/>
          <w:iCs w:val="0"/>
        </w:rPr>
      </w:pPr>
      <w:r w:rsidRPr="00450130">
        <w:rPr>
          <w:i w:val="0"/>
          <w:iCs w:val="0"/>
        </w:rPr>
        <w:t>Objectifs de lecture publique</w:t>
      </w:r>
    </w:p>
    <w:p w14:paraId="7D6E495F" w14:textId="610BBDE0" w:rsidR="00E654C4" w:rsidRDefault="00304F2B" w:rsidP="00A165BA">
      <w:pPr>
        <w:pStyle w:val="Titre2"/>
        <w:rPr>
          <w:i w:val="0"/>
          <w:iCs w:val="0"/>
        </w:rPr>
      </w:pPr>
      <w:r>
        <w:rPr>
          <w:i w:val="0"/>
          <w:iCs w:val="0"/>
        </w:rPr>
        <w:t>Rappel des m</w:t>
      </w:r>
      <w:r w:rsidR="009C44E8" w:rsidRPr="00450130">
        <w:rPr>
          <w:i w:val="0"/>
          <w:iCs w:val="0"/>
        </w:rPr>
        <w:t>issions</w:t>
      </w:r>
      <w:r w:rsidR="008B09FE" w:rsidRPr="00450130">
        <w:rPr>
          <w:i w:val="0"/>
          <w:iCs w:val="0"/>
        </w:rPr>
        <w:t xml:space="preserve"> générales</w:t>
      </w:r>
      <w:r w:rsidR="009C44E8" w:rsidRPr="00450130">
        <w:rPr>
          <w:i w:val="0"/>
          <w:iCs w:val="0"/>
        </w:rPr>
        <w:t xml:space="preserve"> des bibliothèques</w:t>
      </w:r>
    </w:p>
    <w:p w14:paraId="5D008528" w14:textId="6711C5F6" w:rsidR="00E54F2C" w:rsidRDefault="00E54F2C" w:rsidP="00E54F2C">
      <w:pPr>
        <w:rPr>
          <w:b/>
          <w:bCs/>
          <w:i w:val="0"/>
          <w:iCs w:val="0"/>
        </w:rPr>
      </w:pPr>
      <w:r w:rsidRPr="000C6A14">
        <w:rPr>
          <w:b/>
          <w:bCs/>
          <w:i w:val="0"/>
          <w:iCs w:val="0"/>
        </w:rPr>
        <w:t xml:space="preserve">La Loi Robert </w:t>
      </w:r>
      <w:r w:rsidR="009945D6">
        <w:rPr>
          <w:b/>
          <w:bCs/>
          <w:i w:val="0"/>
          <w:iCs w:val="0"/>
        </w:rPr>
        <w:t>fixe</w:t>
      </w:r>
      <w:r w:rsidRPr="000C6A14">
        <w:rPr>
          <w:b/>
          <w:bCs/>
          <w:i w:val="0"/>
          <w:iCs w:val="0"/>
        </w:rPr>
        <w:t xml:space="preserve"> les principes fondamentaux des bibliothèques publiques</w:t>
      </w:r>
      <w:r w:rsidR="00976E37">
        <w:rPr>
          <w:b/>
          <w:bCs/>
          <w:i w:val="0"/>
          <w:iCs w:val="0"/>
        </w:rPr>
        <w:t xml:space="preserve"> (article 1) :</w:t>
      </w:r>
    </w:p>
    <w:p w14:paraId="4DE76BDA" w14:textId="77777777" w:rsidR="00146EFF" w:rsidRDefault="00146EFF" w:rsidP="00146EFF">
      <w:pPr>
        <w:rPr>
          <w:i w:val="0"/>
          <w:iCs w:val="0"/>
        </w:rPr>
      </w:pPr>
      <w:r>
        <w:rPr>
          <w:i w:val="0"/>
          <w:iCs w:val="0"/>
        </w:rPr>
        <w:t>« </w:t>
      </w:r>
      <w:r w:rsidR="00501F10" w:rsidRPr="00501F10">
        <w:rPr>
          <w:i w:val="0"/>
          <w:iCs w:val="0"/>
        </w:rPr>
        <w:t>Les bibliothèques des collectivités territoriales ou de leurs groupements ont pour missions de</w:t>
      </w:r>
      <w:r w:rsidR="00501F10">
        <w:rPr>
          <w:i w:val="0"/>
          <w:iCs w:val="0"/>
        </w:rPr>
        <w:t xml:space="preserve"> </w:t>
      </w:r>
      <w:r w:rsidR="00501F10" w:rsidRPr="00501F10">
        <w:rPr>
          <w:i w:val="0"/>
          <w:iCs w:val="0"/>
        </w:rPr>
        <w:t>garantir l'égal accès de tous à la culture, à l'information, à</w:t>
      </w:r>
      <w:r>
        <w:rPr>
          <w:i w:val="0"/>
          <w:iCs w:val="0"/>
        </w:rPr>
        <w:t xml:space="preserve"> </w:t>
      </w:r>
      <w:r w:rsidR="00501F10">
        <w:rPr>
          <w:i w:val="0"/>
          <w:iCs w:val="0"/>
        </w:rPr>
        <w:t>l’é</w:t>
      </w:r>
      <w:r w:rsidR="00501F10" w:rsidRPr="00501F10">
        <w:rPr>
          <w:i w:val="0"/>
          <w:iCs w:val="0"/>
        </w:rPr>
        <w:t>ducation, à la recherche, aux</w:t>
      </w:r>
      <w:r w:rsidR="00501F10">
        <w:rPr>
          <w:i w:val="0"/>
          <w:iCs w:val="0"/>
        </w:rPr>
        <w:t xml:space="preserve"> </w:t>
      </w:r>
      <w:r w:rsidR="00501F10" w:rsidRPr="00501F10">
        <w:rPr>
          <w:i w:val="0"/>
          <w:iCs w:val="0"/>
        </w:rPr>
        <w:t>savoirs et aux loisirs ainsi que de favoriser le développement de la lecture.</w:t>
      </w:r>
    </w:p>
    <w:p w14:paraId="57A78F7F" w14:textId="77777777" w:rsidR="00146EFF" w:rsidRDefault="00146EFF" w:rsidP="00146EFF">
      <w:pPr>
        <w:rPr>
          <w:i w:val="0"/>
          <w:iCs w:val="0"/>
        </w:rPr>
      </w:pPr>
      <w:r w:rsidRPr="00146EFF">
        <w:rPr>
          <w:i w:val="0"/>
          <w:iCs w:val="0"/>
        </w:rPr>
        <w:t>À ce titre, elles :</w:t>
      </w:r>
    </w:p>
    <w:p w14:paraId="5F1DC6DA" w14:textId="77777777" w:rsidR="00146EFF" w:rsidRDefault="00146EFF" w:rsidP="00146EFF">
      <w:pPr>
        <w:rPr>
          <w:i w:val="0"/>
          <w:iCs w:val="0"/>
        </w:rPr>
      </w:pPr>
      <w:r w:rsidRPr="00146EFF">
        <w:rPr>
          <w:i w:val="0"/>
          <w:iCs w:val="0"/>
        </w:rPr>
        <w:t>1° Constituent, conservent et communiquent des collections de documents et d'objets,</w:t>
      </w:r>
      <w:r>
        <w:rPr>
          <w:i w:val="0"/>
          <w:iCs w:val="0"/>
        </w:rPr>
        <w:t xml:space="preserve"> </w:t>
      </w:r>
      <w:r w:rsidRPr="00146EFF">
        <w:rPr>
          <w:i w:val="0"/>
          <w:iCs w:val="0"/>
        </w:rPr>
        <w:t xml:space="preserve">définies à l'article 4, sous forme physique ou numérique ; </w:t>
      </w:r>
    </w:p>
    <w:p w14:paraId="72A89556" w14:textId="77777777" w:rsidR="00146EFF" w:rsidRDefault="00146EFF" w:rsidP="00146EFF">
      <w:pPr>
        <w:rPr>
          <w:i w:val="0"/>
          <w:iCs w:val="0"/>
        </w:rPr>
      </w:pPr>
      <w:r w:rsidRPr="00146EFF">
        <w:rPr>
          <w:i w:val="0"/>
          <w:iCs w:val="0"/>
        </w:rPr>
        <w:t>«2° Conçoivent et mettent en œuvre des services, des activités et des outils associés à leurs</w:t>
      </w:r>
      <w:r>
        <w:rPr>
          <w:i w:val="0"/>
          <w:iCs w:val="0"/>
        </w:rPr>
        <w:t xml:space="preserve"> </w:t>
      </w:r>
      <w:r w:rsidRPr="00146EFF">
        <w:rPr>
          <w:i w:val="0"/>
          <w:iCs w:val="0"/>
        </w:rPr>
        <w:t>missions ou à leurs collections. Elles en facilitent l'accès aux personnes en situation de</w:t>
      </w:r>
      <w:r>
        <w:rPr>
          <w:i w:val="0"/>
          <w:iCs w:val="0"/>
        </w:rPr>
        <w:t xml:space="preserve"> </w:t>
      </w:r>
      <w:r w:rsidRPr="00146EFF">
        <w:rPr>
          <w:i w:val="0"/>
          <w:iCs w:val="0"/>
        </w:rPr>
        <w:t>handicap. Elles contribuent à la réduction de l'illettrisme et de l'illectronisme. Par leur action de</w:t>
      </w:r>
      <w:r>
        <w:rPr>
          <w:i w:val="0"/>
          <w:iCs w:val="0"/>
        </w:rPr>
        <w:t xml:space="preserve"> </w:t>
      </w:r>
      <w:r w:rsidRPr="00146EFF">
        <w:rPr>
          <w:i w:val="0"/>
          <w:iCs w:val="0"/>
        </w:rPr>
        <w:t>médiation, elles garantissent la participation et la diversification des publics et l'exercice de</w:t>
      </w:r>
      <w:r>
        <w:rPr>
          <w:i w:val="0"/>
          <w:iCs w:val="0"/>
        </w:rPr>
        <w:t xml:space="preserve"> </w:t>
      </w:r>
      <w:r w:rsidRPr="00146EFF">
        <w:rPr>
          <w:i w:val="0"/>
          <w:iCs w:val="0"/>
        </w:rPr>
        <w:t>leurs droits culturels ;</w:t>
      </w:r>
    </w:p>
    <w:p w14:paraId="23FCBE29" w14:textId="77777777" w:rsidR="00146EFF" w:rsidRDefault="00146EFF" w:rsidP="00146EFF">
      <w:pPr>
        <w:rPr>
          <w:i w:val="0"/>
          <w:iCs w:val="0"/>
        </w:rPr>
      </w:pPr>
      <w:r w:rsidRPr="00146EFF">
        <w:rPr>
          <w:i w:val="0"/>
          <w:iCs w:val="0"/>
        </w:rPr>
        <w:t xml:space="preserve">3° Participent à la diffusion et à la promotion du patrimoine linguistique ; </w:t>
      </w:r>
    </w:p>
    <w:p w14:paraId="59813F95" w14:textId="566C84F7" w:rsidR="00501F10" w:rsidRPr="00501F10" w:rsidRDefault="00146EFF" w:rsidP="00146EFF">
      <w:pPr>
        <w:ind w:left="1416"/>
        <w:rPr>
          <w:i w:val="0"/>
          <w:iCs w:val="0"/>
        </w:rPr>
      </w:pPr>
      <w:r w:rsidRPr="00146EFF">
        <w:rPr>
          <w:i w:val="0"/>
          <w:iCs w:val="0"/>
        </w:rPr>
        <w:t>4° Coopèrent avec les organismes culturels, éducatifs et sociaux et les établissements</w:t>
      </w:r>
      <w:r>
        <w:rPr>
          <w:i w:val="0"/>
          <w:iCs w:val="0"/>
        </w:rPr>
        <w:t xml:space="preserve"> </w:t>
      </w:r>
      <w:r w:rsidRPr="00146EFF">
        <w:rPr>
          <w:i w:val="0"/>
          <w:iCs w:val="0"/>
        </w:rPr>
        <w:t>pénitentiaires. »</w:t>
      </w:r>
      <w:r>
        <w:rPr>
          <w:i w:val="0"/>
          <w:iCs w:val="0"/>
        </w:rPr>
        <w:br/>
      </w:r>
    </w:p>
    <w:p w14:paraId="13C15592" w14:textId="32CD0295" w:rsidR="00E654C4" w:rsidRPr="00A15012" w:rsidRDefault="009C44E8" w:rsidP="00A165BA">
      <w:pPr>
        <w:pStyle w:val="Titre2"/>
        <w:rPr>
          <w:i w:val="0"/>
          <w:iCs w:val="0"/>
          <w:color w:val="4472C4" w:themeColor="accent5"/>
        </w:rPr>
      </w:pPr>
      <w:r w:rsidRPr="00450130">
        <w:rPr>
          <w:i w:val="0"/>
          <w:iCs w:val="0"/>
        </w:rPr>
        <w:t xml:space="preserve">Missions spécifiques de la </w:t>
      </w:r>
      <w:r w:rsidRPr="00A15012">
        <w:rPr>
          <w:i w:val="0"/>
          <w:iCs w:val="0"/>
          <w:color w:val="4472C4" w:themeColor="accent5"/>
        </w:rPr>
        <w:t>médiathèque de …</w:t>
      </w:r>
    </w:p>
    <w:p w14:paraId="1F32CCCB" w14:textId="4DD5F029" w:rsidR="008E34B9" w:rsidRPr="00A15012" w:rsidRDefault="008E34B9" w:rsidP="008E34B9">
      <w:pPr>
        <w:rPr>
          <w:color w:val="4472C4" w:themeColor="accent5"/>
        </w:rPr>
      </w:pPr>
      <w:r w:rsidRPr="00A15012">
        <w:rPr>
          <w:color w:val="4472C4" w:themeColor="accent5"/>
        </w:rPr>
        <w:t>Rappel des axes principaux structurant le Projet culturel, scientifique, éducatif et social (PCSES) de la médiathèque</w:t>
      </w:r>
    </w:p>
    <w:p w14:paraId="76415B29" w14:textId="0240A67C" w:rsidR="00FE7B23" w:rsidRPr="00A15012" w:rsidRDefault="00FE7B23" w:rsidP="00FE7B23">
      <w:pPr>
        <w:rPr>
          <w:color w:val="4472C4" w:themeColor="accent5"/>
        </w:rPr>
      </w:pPr>
      <w:r w:rsidRPr="00A15012">
        <w:rPr>
          <w:color w:val="4472C4" w:themeColor="accent5"/>
        </w:rPr>
        <w:t>Par exemple : Valoriser le Fonds patrimonial, Portage à domicile, Fonds adapté</w:t>
      </w:r>
    </w:p>
    <w:p w14:paraId="4F8A4B41" w14:textId="77777777" w:rsidR="00304F2B" w:rsidRDefault="00304F2B" w:rsidP="00304F2B">
      <w:pPr>
        <w:pStyle w:val="Titre2"/>
        <w:rPr>
          <w:i w:val="0"/>
          <w:iCs w:val="0"/>
        </w:rPr>
      </w:pPr>
      <w:r w:rsidRPr="00304F2B">
        <w:rPr>
          <w:i w:val="0"/>
          <w:iCs w:val="0"/>
        </w:rPr>
        <w:t>Partenariats</w:t>
      </w:r>
    </w:p>
    <w:p w14:paraId="18A7F5D9" w14:textId="16B28BB1" w:rsidR="00FE7B23" w:rsidRPr="00A15012" w:rsidRDefault="004260E8" w:rsidP="00FE7B23">
      <w:pPr>
        <w:rPr>
          <w:color w:val="4472C4" w:themeColor="accent5"/>
        </w:rPr>
      </w:pPr>
      <w:r w:rsidRPr="00A15012">
        <w:rPr>
          <w:color w:val="4472C4" w:themeColor="accent5"/>
        </w:rPr>
        <w:t>On considère comme un</w:t>
      </w:r>
      <w:r w:rsidR="00FE7B23" w:rsidRPr="00A15012">
        <w:rPr>
          <w:color w:val="4472C4" w:themeColor="accent5"/>
        </w:rPr>
        <w:t xml:space="preserve"> « partenariat »</w:t>
      </w:r>
      <w:r w:rsidRPr="00A15012">
        <w:rPr>
          <w:color w:val="4472C4" w:themeColor="accent5"/>
        </w:rPr>
        <w:t xml:space="preserve"> une</w:t>
      </w:r>
      <w:r w:rsidR="00FE7B23" w:rsidRPr="00A15012">
        <w:rPr>
          <w:color w:val="4472C4" w:themeColor="accent5"/>
        </w:rPr>
        <w:t xml:space="preserve"> acti</w:t>
      </w:r>
      <w:r w:rsidRPr="00A15012">
        <w:rPr>
          <w:color w:val="4472C4" w:themeColor="accent5"/>
        </w:rPr>
        <w:t xml:space="preserve">vité ou une animation </w:t>
      </w:r>
      <w:r w:rsidR="00FE7B23" w:rsidRPr="00A15012">
        <w:rPr>
          <w:color w:val="4472C4" w:themeColor="accent5"/>
        </w:rPr>
        <w:t xml:space="preserve">régulière avec </w:t>
      </w:r>
      <w:r w:rsidRPr="00A15012">
        <w:rPr>
          <w:color w:val="4472C4" w:themeColor="accent5"/>
        </w:rPr>
        <w:t>un</w:t>
      </w:r>
      <w:r w:rsidR="00FE7B23" w:rsidRPr="00A15012">
        <w:rPr>
          <w:color w:val="4472C4" w:themeColor="accent5"/>
        </w:rPr>
        <w:t xml:space="preserve"> même</w:t>
      </w:r>
      <w:r w:rsidRPr="00A15012">
        <w:rPr>
          <w:color w:val="4472C4" w:themeColor="accent5"/>
        </w:rPr>
        <w:t xml:space="preserve"> groupe ou interlocuteur</w:t>
      </w:r>
      <w:r w:rsidR="00FE7B23" w:rsidRPr="00A15012">
        <w:rPr>
          <w:color w:val="4472C4" w:themeColor="accent5"/>
        </w:rPr>
        <w:t xml:space="preserve"> </w:t>
      </w:r>
    </w:p>
    <w:p w14:paraId="631AB217" w14:textId="0C8168A0" w:rsidR="00304F2B" w:rsidRDefault="00304F2B" w:rsidP="00304F2B">
      <w:pPr>
        <w:pStyle w:val="Titre3"/>
        <w:rPr>
          <w:i w:val="0"/>
          <w:iCs w:val="0"/>
        </w:rPr>
      </w:pPr>
      <w:r w:rsidRPr="00304F2B">
        <w:rPr>
          <w:i w:val="0"/>
          <w:iCs w:val="0"/>
        </w:rPr>
        <w:t xml:space="preserve">Partenariats </w:t>
      </w:r>
      <w:r w:rsidR="00FE7B23">
        <w:rPr>
          <w:i w:val="0"/>
          <w:iCs w:val="0"/>
        </w:rPr>
        <w:t xml:space="preserve">en cours et </w:t>
      </w:r>
      <w:r w:rsidR="00C64A42">
        <w:rPr>
          <w:i w:val="0"/>
          <w:iCs w:val="0"/>
        </w:rPr>
        <w:t>leur fréquence</w:t>
      </w:r>
    </w:p>
    <w:p w14:paraId="07360FDC" w14:textId="34ACF8AA" w:rsidR="00304F2B" w:rsidRPr="00A15012" w:rsidRDefault="00FE7B23" w:rsidP="00304F2B">
      <w:pPr>
        <w:rPr>
          <w:color w:val="4472C4" w:themeColor="accent5"/>
        </w:rPr>
      </w:pPr>
      <w:r w:rsidRPr="00A15012">
        <w:rPr>
          <w:color w:val="4472C4" w:themeColor="accent5"/>
        </w:rPr>
        <w:t xml:space="preserve">Exemple : Accueil de classes, </w:t>
      </w:r>
      <w:r w:rsidR="004260E8" w:rsidRPr="00A15012">
        <w:rPr>
          <w:color w:val="4472C4" w:themeColor="accent5"/>
        </w:rPr>
        <w:t>petite e</w:t>
      </w:r>
      <w:r w:rsidR="00304F2B" w:rsidRPr="00A15012">
        <w:rPr>
          <w:color w:val="4472C4" w:themeColor="accent5"/>
        </w:rPr>
        <w:t>nfance, secteur associatif, champ social, champ culturel et artistique, etc</w:t>
      </w:r>
      <w:r w:rsidR="00447157" w:rsidRPr="00A15012">
        <w:rPr>
          <w:color w:val="4472C4" w:themeColor="accent5"/>
        </w:rPr>
        <w:t>.</w:t>
      </w:r>
    </w:p>
    <w:p w14:paraId="2867F34C" w14:textId="77777777" w:rsidR="00304F2B" w:rsidRPr="00304F2B" w:rsidRDefault="00304F2B" w:rsidP="00304F2B">
      <w:pPr>
        <w:pStyle w:val="Titre3"/>
      </w:pPr>
      <w:r w:rsidRPr="00304F2B">
        <w:rPr>
          <w:i w:val="0"/>
          <w:iCs w:val="0"/>
        </w:rPr>
        <w:t>Partenariats à développer</w:t>
      </w:r>
    </w:p>
    <w:p w14:paraId="09929B96" w14:textId="3E76C7B2" w:rsidR="00FE7B23" w:rsidRPr="00A15012" w:rsidRDefault="00FE7B23" w:rsidP="00FE7B23">
      <w:pPr>
        <w:rPr>
          <w:color w:val="4472C4" w:themeColor="accent5"/>
        </w:rPr>
      </w:pPr>
      <w:r w:rsidRPr="00A15012">
        <w:rPr>
          <w:color w:val="4472C4" w:themeColor="accent5"/>
        </w:rPr>
        <w:lastRenderedPageBreak/>
        <w:t xml:space="preserve">Exemple : Accueil de classes, </w:t>
      </w:r>
      <w:r w:rsidR="004260E8" w:rsidRPr="00A15012">
        <w:rPr>
          <w:color w:val="4472C4" w:themeColor="accent5"/>
        </w:rPr>
        <w:t>petite e</w:t>
      </w:r>
      <w:r w:rsidRPr="00A15012">
        <w:rPr>
          <w:color w:val="4472C4" w:themeColor="accent5"/>
        </w:rPr>
        <w:t>nfance, secteur associatif, champ social, champ culturel et artistique, etc.</w:t>
      </w:r>
    </w:p>
    <w:p w14:paraId="19849057" w14:textId="38DDFB47" w:rsidR="00B02C0D" w:rsidRDefault="00832A5B" w:rsidP="00C360A9">
      <w:pPr>
        <w:pStyle w:val="Titre2"/>
        <w:rPr>
          <w:i w:val="0"/>
          <w:iCs w:val="0"/>
        </w:rPr>
      </w:pPr>
      <w:r w:rsidRPr="00C360A9">
        <w:rPr>
          <w:i w:val="0"/>
          <w:iCs w:val="0"/>
        </w:rPr>
        <w:t>P</w:t>
      </w:r>
      <w:r w:rsidR="00B02C0D" w:rsidRPr="00C360A9">
        <w:rPr>
          <w:i w:val="0"/>
          <w:iCs w:val="0"/>
        </w:rPr>
        <w:t xml:space="preserve">ublics </w:t>
      </w:r>
    </w:p>
    <w:p w14:paraId="11B4C81E" w14:textId="7CFADF4B" w:rsidR="00C360A9" w:rsidRDefault="004260E8" w:rsidP="00C360A9">
      <w:pPr>
        <w:pStyle w:val="Titre3"/>
        <w:rPr>
          <w:i w:val="0"/>
          <w:iCs w:val="0"/>
        </w:rPr>
      </w:pPr>
      <w:r>
        <w:rPr>
          <w:i w:val="0"/>
          <w:iCs w:val="0"/>
        </w:rPr>
        <w:t>Contexte socio-économique global de la commune</w:t>
      </w:r>
      <w:r w:rsidR="00B447C6" w:rsidRPr="00C360A9">
        <w:rPr>
          <w:i w:val="0"/>
          <w:iCs w:val="0"/>
        </w:rPr>
        <w:t xml:space="preserve"> </w:t>
      </w:r>
    </w:p>
    <w:p w14:paraId="303E32B4" w14:textId="3F911706" w:rsidR="003E7B2C" w:rsidRPr="003E7B2C" w:rsidRDefault="003E7B2C" w:rsidP="003E7B2C">
      <w:pPr>
        <w:rPr>
          <w:color w:val="4472C4" w:themeColor="accent5"/>
        </w:rPr>
      </w:pPr>
      <w:r w:rsidRPr="003E7B2C">
        <w:rPr>
          <w:color w:val="4472C4" w:themeColor="accent5"/>
        </w:rPr>
        <w:t>Présentation très succincte</w:t>
      </w:r>
      <w:r w:rsidRPr="003E7B2C">
        <w:rPr>
          <w:color w:val="4472C4" w:themeColor="accent5"/>
        </w:rPr>
        <w:br/>
        <w:t>Par exemple : Commune ouvrière de 1500 habitants, Village rural de 400 habitants, etc.</w:t>
      </w:r>
    </w:p>
    <w:p w14:paraId="2BF9C493" w14:textId="3F54F8F6" w:rsidR="004260E8" w:rsidRPr="004260E8" w:rsidRDefault="004260E8" w:rsidP="004260E8">
      <w:pPr>
        <w:pStyle w:val="Titre3"/>
        <w:rPr>
          <w:i w:val="0"/>
          <w:iCs w:val="0"/>
        </w:rPr>
      </w:pPr>
      <w:r w:rsidRPr="004260E8">
        <w:rPr>
          <w:i w:val="0"/>
          <w:iCs w:val="0"/>
        </w:rPr>
        <w:t>Publics existants</w:t>
      </w:r>
    </w:p>
    <w:p w14:paraId="3D7A4229" w14:textId="2D2F3D71" w:rsidR="00C64A42" w:rsidRPr="003E7B2C" w:rsidRDefault="003E7B2C" w:rsidP="003E7B2C">
      <w:pPr>
        <w:rPr>
          <w:color w:val="4472C4" w:themeColor="accent5"/>
        </w:rPr>
      </w:pPr>
      <w:r w:rsidRPr="003E7B2C">
        <w:rPr>
          <w:color w:val="4472C4" w:themeColor="accent5"/>
        </w:rPr>
        <w:t xml:space="preserve">Nombre </w:t>
      </w:r>
      <w:r w:rsidR="00C64A42" w:rsidRPr="003E7B2C">
        <w:rPr>
          <w:color w:val="4472C4" w:themeColor="accent5"/>
        </w:rPr>
        <w:t xml:space="preserve">d’inscrits ou d’usagers, nombre d’inscrits extérieurs </w:t>
      </w:r>
      <w:r w:rsidRPr="003E7B2C">
        <w:rPr>
          <w:color w:val="4472C4" w:themeColor="accent5"/>
        </w:rPr>
        <w:t>à la commune</w:t>
      </w:r>
      <w:r w:rsidR="00C64A42" w:rsidRPr="003E7B2C">
        <w:rPr>
          <w:color w:val="4472C4" w:themeColor="accent5"/>
        </w:rPr>
        <w:t>, répartition jeunes / adultes</w:t>
      </w:r>
      <w:r>
        <w:rPr>
          <w:color w:val="4472C4" w:themeColor="accent5"/>
        </w:rPr>
        <w:t>, etc.</w:t>
      </w:r>
    </w:p>
    <w:p w14:paraId="565D42B2" w14:textId="6285AE3D" w:rsidR="00C360A9" w:rsidRDefault="00C360A9" w:rsidP="003E7B2C">
      <w:pPr>
        <w:pStyle w:val="Titre3"/>
      </w:pPr>
      <w:r w:rsidRPr="00C360A9">
        <w:t>P</w:t>
      </w:r>
      <w:r w:rsidR="00956662" w:rsidRPr="00C360A9">
        <w:t>ublics spécifiques</w:t>
      </w:r>
      <w:r w:rsidRPr="00C360A9">
        <w:t xml:space="preserve"> </w:t>
      </w:r>
    </w:p>
    <w:p w14:paraId="1B9FD5D2" w14:textId="0854D92B" w:rsidR="00D168BD" w:rsidRPr="003E7B2C" w:rsidRDefault="00D168BD" w:rsidP="00D168BD">
      <w:pPr>
        <w:rPr>
          <w:color w:val="4472C4" w:themeColor="accent5"/>
        </w:rPr>
      </w:pPr>
      <w:r w:rsidRPr="003E7B2C">
        <w:rPr>
          <w:color w:val="4472C4" w:themeColor="accent5"/>
        </w:rPr>
        <w:t>Exemple : publics empêchés, seniors, primo-arrivants</w:t>
      </w:r>
      <w:r w:rsidR="003E7B2C" w:rsidRPr="003E7B2C">
        <w:rPr>
          <w:color w:val="4472C4" w:themeColor="accent5"/>
        </w:rPr>
        <w:t>,</w:t>
      </w:r>
      <w:r w:rsidRPr="003E7B2C">
        <w:rPr>
          <w:color w:val="4472C4" w:themeColor="accent5"/>
        </w:rPr>
        <w:t xml:space="preserve"> etc.</w:t>
      </w:r>
    </w:p>
    <w:p w14:paraId="29FACB99" w14:textId="3CBDBF36" w:rsidR="0038183D" w:rsidRDefault="00C360A9" w:rsidP="00C360A9">
      <w:pPr>
        <w:pStyle w:val="Titre3"/>
        <w:rPr>
          <w:i w:val="0"/>
          <w:iCs w:val="0"/>
        </w:rPr>
      </w:pPr>
      <w:r w:rsidRPr="00C360A9">
        <w:rPr>
          <w:i w:val="0"/>
          <w:iCs w:val="0"/>
        </w:rPr>
        <w:t>P</w:t>
      </w:r>
      <w:r w:rsidR="00B447C6" w:rsidRPr="00C360A9">
        <w:rPr>
          <w:i w:val="0"/>
          <w:iCs w:val="0"/>
        </w:rPr>
        <w:t>ublics à développer</w:t>
      </w:r>
    </w:p>
    <w:p w14:paraId="6F128058" w14:textId="3A1BF42E" w:rsidR="00D168BD" w:rsidRPr="00D168BD" w:rsidRDefault="00D168BD" w:rsidP="00D168BD">
      <w:r w:rsidRPr="003E7B2C">
        <w:rPr>
          <w:color w:val="4472C4" w:themeColor="accent5"/>
        </w:rPr>
        <w:t>Exemple : adolescents, petite enfance, public en situation de handicap etc.</w:t>
      </w:r>
    </w:p>
    <w:p w14:paraId="03929236" w14:textId="20F26297" w:rsidR="008B09FE" w:rsidRDefault="007A6026" w:rsidP="00C360A9">
      <w:pPr>
        <w:pStyle w:val="Titre2"/>
        <w:rPr>
          <w:i w:val="0"/>
          <w:iCs w:val="0"/>
        </w:rPr>
      </w:pPr>
      <w:r w:rsidRPr="00C360A9">
        <w:rPr>
          <w:i w:val="0"/>
          <w:iCs w:val="0"/>
        </w:rPr>
        <w:t>C</w:t>
      </w:r>
      <w:r w:rsidR="008B09FE" w:rsidRPr="00C360A9">
        <w:rPr>
          <w:i w:val="0"/>
          <w:iCs w:val="0"/>
        </w:rPr>
        <w:t>ollections</w:t>
      </w:r>
      <w:r w:rsidRPr="00C360A9">
        <w:rPr>
          <w:i w:val="0"/>
          <w:iCs w:val="0"/>
        </w:rPr>
        <w:t xml:space="preserve"> </w:t>
      </w:r>
    </w:p>
    <w:p w14:paraId="5D25EDFD" w14:textId="77777777" w:rsidR="00137F56" w:rsidRPr="00137F56" w:rsidRDefault="007A6026" w:rsidP="00137F56">
      <w:pPr>
        <w:pStyle w:val="Titre3"/>
      </w:pPr>
      <w:r w:rsidRPr="001565C5">
        <w:rPr>
          <w:i w:val="0"/>
          <w:iCs w:val="0"/>
        </w:rPr>
        <w:t>Ana</w:t>
      </w:r>
      <w:r w:rsidR="00710B93" w:rsidRPr="001565C5">
        <w:rPr>
          <w:i w:val="0"/>
          <w:iCs w:val="0"/>
        </w:rPr>
        <w:t>lyse de l’existant</w:t>
      </w:r>
      <w:r w:rsidR="00A643B4" w:rsidRPr="001565C5">
        <w:rPr>
          <w:i w:val="0"/>
          <w:iCs w:val="0"/>
        </w:rPr>
        <w:t> </w:t>
      </w:r>
      <w:r w:rsidR="00D168BD">
        <w:rPr>
          <w:i w:val="0"/>
          <w:iCs w:val="0"/>
        </w:rPr>
        <w:t>(qualitatif et quantitatif)</w:t>
      </w:r>
    </w:p>
    <w:p w14:paraId="41B1562D" w14:textId="3F24E25F" w:rsidR="000E3C7B" w:rsidRPr="00A15012" w:rsidRDefault="00137F56" w:rsidP="00DE62F5">
      <w:pPr>
        <w:rPr>
          <w:color w:val="4472C4" w:themeColor="accent5"/>
        </w:rPr>
      </w:pPr>
      <w:r w:rsidRPr="00A15012">
        <w:rPr>
          <w:color w:val="4472C4" w:themeColor="accent5"/>
        </w:rPr>
        <w:t>V</w:t>
      </w:r>
      <w:r w:rsidR="00710B93" w:rsidRPr="00A15012">
        <w:rPr>
          <w:color w:val="4472C4" w:themeColor="accent5"/>
        </w:rPr>
        <w:t>olumétrie</w:t>
      </w:r>
      <w:r w:rsidR="00A643B4" w:rsidRPr="00A15012">
        <w:rPr>
          <w:color w:val="4472C4" w:themeColor="accent5"/>
        </w:rPr>
        <w:t>,</w:t>
      </w:r>
      <w:r w:rsidR="00710B93" w:rsidRPr="00A15012">
        <w:rPr>
          <w:color w:val="4472C4" w:themeColor="accent5"/>
        </w:rPr>
        <w:t xml:space="preserve"> répartition</w:t>
      </w:r>
      <w:r w:rsidR="00A643B4" w:rsidRPr="00A15012">
        <w:rPr>
          <w:color w:val="4472C4" w:themeColor="accent5"/>
        </w:rPr>
        <w:t>,</w:t>
      </w:r>
      <w:r w:rsidR="00C360A9" w:rsidRPr="00A15012">
        <w:rPr>
          <w:color w:val="4472C4" w:themeColor="accent5"/>
        </w:rPr>
        <w:t xml:space="preserve"> collections physiques et numériques</w:t>
      </w:r>
      <w:r w:rsidR="001565C5" w:rsidRPr="00A15012">
        <w:rPr>
          <w:color w:val="4472C4" w:themeColor="accent5"/>
        </w:rPr>
        <w:t>,</w:t>
      </w:r>
      <w:r w:rsidR="00C360A9" w:rsidRPr="00A15012">
        <w:rPr>
          <w:color w:val="4472C4" w:themeColor="accent5"/>
        </w:rPr>
        <w:t xml:space="preserve"> </w:t>
      </w:r>
      <w:r w:rsidR="00A643B4" w:rsidRPr="00A15012">
        <w:rPr>
          <w:color w:val="4472C4" w:themeColor="accent5"/>
        </w:rPr>
        <w:t>etc.</w:t>
      </w:r>
    </w:p>
    <w:p w14:paraId="4B59FE90" w14:textId="3766A00F" w:rsidR="00DE62F5" w:rsidRPr="0070128D" w:rsidRDefault="00D168BD" w:rsidP="00DE62F5">
      <w:pPr>
        <w:rPr>
          <w:color w:val="4472C4" w:themeColor="accent5"/>
        </w:rPr>
      </w:pPr>
      <w:r w:rsidRPr="0070128D">
        <w:rPr>
          <w:color w:val="4472C4" w:themeColor="accent5"/>
        </w:rPr>
        <w:t>Exemple</w:t>
      </w:r>
      <w:r w:rsidR="000E3C7B" w:rsidRPr="0070128D">
        <w:rPr>
          <w:color w:val="4472C4" w:themeColor="accent5"/>
        </w:rPr>
        <w:t xml:space="preserve"> de tableau </w:t>
      </w:r>
      <w:r w:rsidR="0070128D" w:rsidRPr="004109F2">
        <w:rPr>
          <w:color w:val="4472C4" w:themeColor="accent5"/>
        </w:rPr>
        <w:t>indicatif</w:t>
      </w:r>
      <w:r w:rsidR="0070128D">
        <w:rPr>
          <w:color w:val="4472C4" w:themeColor="accent5"/>
        </w:rPr>
        <w:t xml:space="preserve"> </w:t>
      </w:r>
      <w:r w:rsidR="000E3C7B" w:rsidRPr="0070128D">
        <w:rPr>
          <w:color w:val="4472C4" w:themeColor="accent5"/>
        </w:rPr>
        <w:t xml:space="preserve">possible, à adapter à votre </w:t>
      </w:r>
      <w:r w:rsidR="0070128D" w:rsidRPr="0070128D">
        <w:rPr>
          <w:color w:val="4472C4" w:themeColor="accent5"/>
        </w:rPr>
        <w:t>bibliothèque :</w:t>
      </w:r>
    </w:p>
    <w:tbl>
      <w:tblPr>
        <w:tblW w:w="7172" w:type="dxa"/>
        <w:tblInd w:w="1470" w:type="dxa"/>
        <w:tblCellMar>
          <w:left w:w="70" w:type="dxa"/>
          <w:right w:w="70" w:type="dxa"/>
        </w:tblCellMar>
        <w:tblLook w:val="04A0" w:firstRow="1" w:lastRow="0" w:firstColumn="1" w:lastColumn="0" w:noHBand="0" w:noVBand="1"/>
      </w:tblPr>
      <w:tblGrid>
        <w:gridCol w:w="1839"/>
        <w:gridCol w:w="837"/>
        <w:gridCol w:w="863"/>
        <w:gridCol w:w="940"/>
        <w:gridCol w:w="992"/>
        <w:gridCol w:w="851"/>
        <w:gridCol w:w="850"/>
      </w:tblGrid>
      <w:tr w:rsidR="0070128D" w:rsidRPr="00D168BD" w14:paraId="14F9C198" w14:textId="08723088" w:rsidTr="0070128D">
        <w:trPr>
          <w:trHeight w:val="288"/>
        </w:trPr>
        <w:tc>
          <w:tcPr>
            <w:tcW w:w="1839" w:type="dxa"/>
            <w:tcBorders>
              <w:top w:val="single" w:sz="4" w:space="0" w:color="auto"/>
              <w:left w:val="single" w:sz="4" w:space="0" w:color="auto"/>
              <w:bottom w:val="single" w:sz="4" w:space="0" w:color="auto"/>
              <w:right w:val="single" w:sz="4" w:space="0" w:color="auto"/>
            </w:tcBorders>
            <w:shd w:val="clear" w:color="000000" w:fill="D9E1F2"/>
            <w:noWrap/>
            <w:vAlign w:val="bottom"/>
          </w:tcPr>
          <w:p w14:paraId="7F96BD71" w14:textId="77777777" w:rsidR="0070128D" w:rsidRDefault="0070128D" w:rsidP="00D168BD">
            <w:pPr>
              <w:keepNext w:val="0"/>
              <w:spacing w:after="0" w:line="240" w:lineRule="auto"/>
              <w:ind w:left="0"/>
              <w:rPr>
                <w:rFonts w:ascii="Calibri" w:eastAsia="Times New Roman" w:hAnsi="Calibri" w:cs="Calibri"/>
                <w:b/>
                <w:bCs/>
                <w:i w:val="0"/>
                <w:iCs w:val="0"/>
                <w:color w:val="000000"/>
                <w:kern w:val="0"/>
                <w:lang w:eastAsia="fr-FR"/>
                <w14:ligatures w14:val="none"/>
              </w:rPr>
            </w:pPr>
          </w:p>
        </w:tc>
        <w:tc>
          <w:tcPr>
            <w:tcW w:w="1700" w:type="dxa"/>
            <w:gridSpan w:val="2"/>
            <w:tcBorders>
              <w:top w:val="single" w:sz="4" w:space="0" w:color="auto"/>
              <w:left w:val="nil"/>
              <w:bottom w:val="single" w:sz="4" w:space="0" w:color="auto"/>
              <w:right w:val="single" w:sz="4" w:space="0" w:color="auto"/>
            </w:tcBorders>
          </w:tcPr>
          <w:p w14:paraId="2415EB67" w14:textId="7CE70596" w:rsidR="0070128D" w:rsidRDefault="0070128D" w:rsidP="0070128D">
            <w:pPr>
              <w:keepNext w:val="0"/>
              <w:spacing w:after="0" w:line="240" w:lineRule="auto"/>
              <w:ind w:left="0"/>
              <w:jc w:val="center"/>
              <w:rPr>
                <w:rFonts w:ascii="Calibri" w:eastAsia="Times New Roman" w:hAnsi="Calibri" w:cs="Calibri"/>
                <w:i w:val="0"/>
                <w:iCs w:val="0"/>
                <w:color w:val="000000"/>
                <w:kern w:val="0"/>
                <w:lang w:eastAsia="fr-FR"/>
                <w14:ligatures w14:val="none"/>
              </w:rPr>
            </w:pPr>
            <w:r>
              <w:rPr>
                <w:rFonts w:ascii="Calibri" w:eastAsia="Times New Roman" w:hAnsi="Calibri" w:cs="Calibri"/>
                <w:i w:val="0"/>
                <w:iCs w:val="0"/>
                <w:color w:val="000000"/>
                <w:kern w:val="0"/>
                <w:lang w:eastAsia="fr-FR"/>
                <w14:ligatures w14:val="none"/>
              </w:rPr>
              <w:t>Total</w:t>
            </w:r>
          </w:p>
        </w:tc>
        <w:tc>
          <w:tcPr>
            <w:tcW w:w="193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FD54D0C" w14:textId="504181E6" w:rsidR="0070128D" w:rsidRDefault="0070128D" w:rsidP="0070128D">
            <w:pPr>
              <w:keepNext w:val="0"/>
              <w:spacing w:after="0" w:line="240" w:lineRule="auto"/>
              <w:ind w:left="0"/>
              <w:jc w:val="center"/>
              <w:rPr>
                <w:rFonts w:ascii="Calibri" w:eastAsia="Times New Roman" w:hAnsi="Calibri" w:cs="Calibri"/>
                <w:i w:val="0"/>
                <w:iCs w:val="0"/>
                <w:color w:val="000000"/>
                <w:kern w:val="0"/>
                <w:lang w:eastAsia="fr-FR"/>
                <w14:ligatures w14:val="none"/>
              </w:rPr>
            </w:pPr>
            <w:proofErr w:type="gramStart"/>
            <w:r>
              <w:rPr>
                <w:rFonts w:ascii="Calibri" w:eastAsia="Times New Roman" w:hAnsi="Calibri" w:cs="Calibri"/>
                <w:i w:val="0"/>
                <w:iCs w:val="0"/>
                <w:color w:val="000000"/>
                <w:kern w:val="0"/>
                <w:lang w:eastAsia="fr-FR"/>
                <w14:ligatures w14:val="none"/>
              </w:rPr>
              <w:t>dont</w:t>
            </w:r>
            <w:proofErr w:type="gramEnd"/>
            <w:r>
              <w:rPr>
                <w:rFonts w:ascii="Calibri" w:eastAsia="Times New Roman" w:hAnsi="Calibri" w:cs="Calibri"/>
                <w:i w:val="0"/>
                <w:iCs w:val="0"/>
                <w:color w:val="000000"/>
                <w:kern w:val="0"/>
                <w:lang w:eastAsia="fr-FR"/>
                <w14:ligatures w14:val="none"/>
              </w:rPr>
              <w:t xml:space="preserve"> fonds propre</w:t>
            </w:r>
          </w:p>
        </w:tc>
        <w:tc>
          <w:tcPr>
            <w:tcW w:w="1701" w:type="dxa"/>
            <w:gridSpan w:val="2"/>
            <w:tcBorders>
              <w:top w:val="single" w:sz="4" w:space="0" w:color="auto"/>
              <w:left w:val="nil"/>
              <w:bottom w:val="single" w:sz="4" w:space="0" w:color="auto"/>
              <w:right w:val="single" w:sz="4" w:space="0" w:color="auto"/>
            </w:tcBorders>
          </w:tcPr>
          <w:p w14:paraId="1FBC858F" w14:textId="20E67FE4" w:rsidR="0070128D" w:rsidRDefault="0070128D" w:rsidP="0070128D">
            <w:pPr>
              <w:keepNext w:val="0"/>
              <w:spacing w:after="0" w:line="240" w:lineRule="auto"/>
              <w:ind w:left="0"/>
              <w:jc w:val="center"/>
              <w:rPr>
                <w:rFonts w:ascii="Calibri" w:eastAsia="Times New Roman" w:hAnsi="Calibri" w:cs="Calibri"/>
                <w:i w:val="0"/>
                <w:iCs w:val="0"/>
                <w:color w:val="000000"/>
                <w:kern w:val="0"/>
                <w:lang w:eastAsia="fr-FR"/>
                <w14:ligatures w14:val="none"/>
              </w:rPr>
            </w:pPr>
            <w:proofErr w:type="gramStart"/>
            <w:r>
              <w:rPr>
                <w:rFonts w:ascii="Calibri" w:eastAsia="Times New Roman" w:hAnsi="Calibri" w:cs="Calibri"/>
                <w:i w:val="0"/>
                <w:iCs w:val="0"/>
                <w:color w:val="000000"/>
                <w:kern w:val="0"/>
                <w:lang w:eastAsia="fr-FR"/>
                <w14:ligatures w14:val="none"/>
              </w:rPr>
              <w:t>dont</w:t>
            </w:r>
            <w:proofErr w:type="gramEnd"/>
            <w:r>
              <w:rPr>
                <w:rFonts w:ascii="Calibri" w:eastAsia="Times New Roman" w:hAnsi="Calibri" w:cs="Calibri"/>
                <w:i w:val="0"/>
                <w:iCs w:val="0"/>
                <w:color w:val="000000"/>
                <w:kern w:val="0"/>
                <w:lang w:eastAsia="fr-FR"/>
                <w14:ligatures w14:val="none"/>
              </w:rPr>
              <w:t xml:space="preserve"> fonds MD</w:t>
            </w:r>
          </w:p>
        </w:tc>
      </w:tr>
      <w:tr w:rsidR="0070128D" w:rsidRPr="00D168BD" w14:paraId="039C27AB" w14:textId="1E5C829D" w:rsidTr="0070128D">
        <w:trPr>
          <w:trHeight w:val="288"/>
        </w:trPr>
        <w:tc>
          <w:tcPr>
            <w:tcW w:w="1839" w:type="dxa"/>
            <w:tcBorders>
              <w:top w:val="single" w:sz="4" w:space="0" w:color="auto"/>
              <w:left w:val="single" w:sz="4" w:space="0" w:color="auto"/>
              <w:bottom w:val="single" w:sz="4" w:space="0" w:color="auto"/>
              <w:right w:val="single" w:sz="4" w:space="0" w:color="auto"/>
            </w:tcBorders>
            <w:shd w:val="clear" w:color="000000" w:fill="D9E1F2"/>
            <w:noWrap/>
            <w:vAlign w:val="bottom"/>
          </w:tcPr>
          <w:p w14:paraId="51161C44" w14:textId="63DA6341" w:rsidR="003E7B2C" w:rsidRPr="00D168BD" w:rsidRDefault="003E7B2C" w:rsidP="00D168BD">
            <w:pPr>
              <w:keepNext w:val="0"/>
              <w:spacing w:after="0" w:line="240" w:lineRule="auto"/>
              <w:ind w:left="0"/>
              <w:rPr>
                <w:rFonts w:ascii="Calibri" w:eastAsia="Times New Roman" w:hAnsi="Calibri" w:cs="Calibri"/>
                <w:i w:val="0"/>
                <w:iCs w:val="0"/>
                <w:color w:val="000000"/>
                <w:kern w:val="0"/>
                <w:lang w:eastAsia="fr-FR"/>
                <w14:ligatures w14:val="none"/>
              </w:rPr>
            </w:pPr>
            <w:r>
              <w:rPr>
                <w:rFonts w:ascii="Calibri" w:eastAsia="Times New Roman" w:hAnsi="Calibri" w:cs="Calibri"/>
                <w:b/>
                <w:bCs/>
                <w:i w:val="0"/>
                <w:iCs w:val="0"/>
                <w:color w:val="000000"/>
                <w:kern w:val="0"/>
                <w:lang w:eastAsia="fr-FR"/>
                <w14:ligatures w14:val="none"/>
              </w:rPr>
              <w:t xml:space="preserve">Secteur </w:t>
            </w:r>
            <w:r w:rsidRPr="00D168BD">
              <w:rPr>
                <w:rFonts w:ascii="Calibri" w:eastAsia="Times New Roman" w:hAnsi="Calibri" w:cs="Calibri"/>
                <w:b/>
                <w:bCs/>
                <w:i w:val="0"/>
                <w:iCs w:val="0"/>
                <w:color w:val="000000"/>
                <w:kern w:val="0"/>
                <w:lang w:eastAsia="fr-FR"/>
                <w14:ligatures w14:val="none"/>
              </w:rPr>
              <w:t>Adulte</w:t>
            </w:r>
          </w:p>
        </w:tc>
        <w:tc>
          <w:tcPr>
            <w:tcW w:w="837" w:type="dxa"/>
            <w:tcBorders>
              <w:top w:val="single" w:sz="4" w:space="0" w:color="auto"/>
              <w:left w:val="nil"/>
              <w:bottom w:val="single" w:sz="4" w:space="0" w:color="auto"/>
              <w:right w:val="single" w:sz="4" w:space="0" w:color="auto"/>
            </w:tcBorders>
          </w:tcPr>
          <w:p w14:paraId="376686B0" w14:textId="33794BDE" w:rsidR="003E7B2C" w:rsidRDefault="0070128D" w:rsidP="000E3C7B">
            <w:pPr>
              <w:keepNext w:val="0"/>
              <w:spacing w:after="0" w:line="240" w:lineRule="auto"/>
              <w:ind w:left="0"/>
              <w:jc w:val="center"/>
              <w:rPr>
                <w:rFonts w:ascii="Calibri" w:eastAsia="Times New Roman" w:hAnsi="Calibri" w:cs="Calibri"/>
                <w:i w:val="0"/>
                <w:iCs w:val="0"/>
                <w:color w:val="000000"/>
                <w:kern w:val="0"/>
                <w:lang w:eastAsia="fr-FR"/>
                <w14:ligatures w14:val="none"/>
              </w:rPr>
            </w:pPr>
            <w:r>
              <w:rPr>
                <w:rFonts w:ascii="Calibri" w:eastAsia="Times New Roman" w:hAnsi="Calibri" w:cs="Calibri"/>
                <w:i w:val="0"/>
                <w:iCs w:val="0"/>
                <w:color w:val="000000"/>
                <w:kern w:val="0"/>
                <w:lang w:eastAsia="fr-FR"/>
                <w14:ligatures w14:val="none"/>
              </w:rPr>
              <w:t>NB</w:t>
            </w:r>
          </w:p>
        </w:tc>
        <w:tc>
          <w:tcPr>
            <w:tcW w:w="863" w:type="dxa"/>
            <w:tcBorders>
              <w:top w:val="single" w:sz="4" w:space="0" w:color="auto"/>
              <w:left w:val="single" w:sz="4" w:space="0" w:color="auto"/>
              <w:bottom w:val="single" w:sz="4" w:space="0" w:color="auto"/>
              <w:right w:val="single" w:sz="4" w:space="0" w:color="auto"/>
            </w:tcBorders>
          </w:tcPr>
          <w:p w14:paraId="7F974144" w14:textId="3F739022" w:rsidR="003E7B2C" w:rsidRDefault="0070128D" w:rsidP="000E3C7B">
            <w:pPr>
              <w:keepNext w:val="0"/>
              <w:spacing w:after="0" w:line="240" w:lineRule="auto"/>
              <w:ind w:left="0"/>
              <w:jc w:val="center"/>
              <w:rPr>
                <w:rFonts w:ascii="Calibri" w:eastAsia="Times New Roman" w:hAnsi="Calibri" w:cs="Calibri"/>
                <w:i w:val="0"/>
                <w:iCs w:val="0"/>
                <w:color w:val="000000"/>
                <w:kern w:val="0"/>
                <w:lang w:eastAsia="fr-FR"/>
                <w14:ligatures w14:val="none"/>
              </w:rPr>
            </w:pPr>
            <w:r>
              <w:rPr>
                <w:rFonts w:ascii="Calibri" w:eastAsia="Times New Roman" w:hAnsi="Calibri" w:cs="Calibri"/>
                <w:i w:val="0"/>
                <w:iCs w:val="0"/>
                <w:color w:val="000000"/>
                <w:kern w:val="0"/>
                <w:lang w:eastAsia="fr-FR"/>
                <w14:ligatures w14:val="none"/>
              </w:rPr>
              <w:t>%</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474D65" w14:textId="77F4A628" w:rsidR="003E7B2C" w:rsidRPr="00D168BD" w:rsidRDefault="003E7B2C" w:rsidP="000E3C7B">
            <w:pPr>
              <w:keepNext w:val="0"/>
              <w:spacing w:after="0" w:line="240" w:lineRule="auto"/>
              <w:ind w:left="0"/>
              <w:jc w:val="center"/>
              <w:rPr>
                <w:rFonts w:ascii="Calibri" w:eastAsia="Times New Roman" w:hAnsi="Calibri" w:cs="Calibri"/>
                <w:i w:val="0"/>
                <w:iCs w:val="0"/>
                <w:color w:val="000000"/>
                <w:kern w:val="0"/>
                <w:lang w:eastAsia="fr-FR"/>
                <w14:ligatures w14:val="none"/>
              </w:rPr>
            </w:pPr>
            <w:r>
              <w:rPr>
                <w:rFonts w:ascii="Calibri" w:eastAsia="Times New Roman" w:hAnsi="Calibri" w:cs="Calibri"/>
                <w:i w:val="0"/>
                <w:iCs w:val="0"/>
                <w:color w:val="000000"/>
                <w:kern w:val="0"/>
                <w:lang w:eastAsia="fr-FR"/>
                <w14:ligatures w14:val="none"/>
              </w:rPr>
              <w:t>NB</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4270FCB9" w14:textId="02A73E28" w:rsidR="003E7B2C" w:rsidRPr="00D168BD" w:rsidRDefault="003E7B2C" w:rsidP="000E3C7B">
            <w:pPr>
              <w:keepNext w:val="0"/>
              <w:spacing w:after="0" w:line="240" w:lineRule="auto"/>
              <w:ind w:left="0"/>
              <w:jc w:val="center"/>
              <w:rPr>
                <w:rFonts w:ascii="Calibri" w:eastAsia="Times New Roman" w:hAnsi="Calibri" w:cs="Calibri"/>
                <w:i w:val="0"/>
                <w:iCs w:val="0"/>
                <w:color w:val="000000"/>
                <w:kern w:val="0"/>
                <w:lang w:eastAsia="fr-FR"/>
                <w14:ligatures w14:val="none"/>
              </w:rPr>
            </w:pPr>
            <w:r>
              <w:rPr>
                <w:rFonts w:ascii="Calibri" w:eastAsia="Times New Roman" w:hAnsi="Calibri" w:cs="Calibri"/>
                <w:i w:val="0"/>
                <w:iCs w:val="0"/>
                <w:color w:val="000000"/>
                <w:kern w:val="0"/>
                <w:lang w:eastAsia="fr-FR"/>
                <w14:ligatures w14:val="none"/>
              </w:rPr>
              <w:t>%</w:t>
            </w:r>
          </w:p>
        </w:tc>
        <w:tc>
          <w:tcPr>
            <w:tcW w:w="851" w:type="dxa"/>
            <w:tcBorders>
              <w:top w:val="single" w:sz="4" w:space="0" w:color="auto"/>
              <w:left w:val="nil"/>
              <w:bottom w:val="single" w:sz="4" w:space="0" w:color="auto"/>
              <w:right w:val="single" w:sz="4" w:space="0" w:color="auto"/>
            </w:tcBorders>
          </w:tcPr>
          <w:p w14:paraId="060FF6F2" w14:textId="07CD077B" w:rsidR="003E7B2C" w:rsidRDefault="003E7B2C" w:rsidP="000E3C7B">
            <w:pPr>
              <w:keepNext w:val="0"/>
              <w:spacing w:after="0" w:line="240" w:lineRule="auto"/>
              <w:ind w:left="0"/>
              <w:jc w:val="center"/>
              <w:rPr>
                <w:rFonts w:ascii="Calibri" w:eastAsia="Times New Roman" w:hAnsi="Calibri" w:cs="Calibri"/>
                <w:i w:val="0"/>
                <w:iCs w:val="0"/>
                <w:color w:val="000000"/>
                <w:kern w:val="0"/>
                <w:lang w:eastAsia="fr-FR"/>
                <w14:ligatures w14:val="none"/>
              </w:rPr>
            </w:pPr>
            <w:r>
              <w:rPr>
                <w:rFonts w:ascii="Calibri" w:eastAsia="Times New Roman" w:hAnsi="Calibri" w:cs="Calibri"/>
                <w:i w:val="0"/>
                <w:iCs w:val="0"/>
                <w:color w:val="000000"/>
                <w:kern w:val="0"/>
                <w:lang w:eastAsia="fr-FR"/>
                <w14:ligatures w14:val="none"/>
              </w:rPr>
              <w:t>NB</w:t>
            </w:r>
          </w:p>
        </w:tc>
        <w:tc>
          <w:tcPr>
            <w:tcW w:w="850" w:type="dxa"/>
            <w:tcBorders>
              <w:top w:val="single" w:sz="4" w:space="0" w:color="auto"/>
              <w:left w:val="nil"/>
              <w:bottom w:val="single" w:sz="4" w:space="0" w:color="auto"/>
              <w:right w:val="single" w:sz="4" w:space="0" w:color="auto"/>
            </w:tcBorders>
          </w:tcPr>
          <w:p w14:paraId="5E0B7555" w14:textId="5FA4BA1F" w:rsidR="003E7B2C" w:rsidRDefault="003E7B2C" w:rsidP="000E3C7B">
            <w:pPr>
              <w:keepNext w:val="0"/>
              <w:spacing w:after="0" w:line="240" w:lineRule="auto"/>
              <w:ind w:left="0"/>
              <w:jc w:val="center"/>
              <w:rPr>
                <w:rFonts w:ascii="Calibri" w:eastAsia="Times New Roman" w:hAnsi="Calibri" w:cs="Calibri"/>
                <w:i w:val="0"/>
                <w:iCs w:val="0"/>
                <w:color w:val="000000"/>
                <w:kern w:val="0"/>
                <w:lang w:eastAsia="fr-FR"/>
                <w14:ligatures w14:val="none"/>
              </w:rPr>
            </w:pPr>
            <w:r>
              <w:rPr>
                <w:rFonts w:ascii="Calibri" w:eastAsia="Times New Roman" w:hAnsi="Calibri" w:cs="Calibri"/>
                <w:i w:val="0"/>
                <w:iCs w:val="0"/>
                <w:color w:val="000000"/>
                <w:kern w:val="0"/>
                <w:lang w:eastAsia="fr-FR"/>
                <w14:ligatures w14:val="none"/>
              </w:rPr>
              <w:t>%</w:t>
            </w:r>
          </w:p>
        </w:tc>
      </w:tr>
      <w:tr w:rsidR="0070128D" w:rsidRPr="00D168BD" w14:paraId="325D469D" w14:textId="78A135D6" w:rsidTr="0070128D">
        <w:trPr>
          <w:trHeight w:val="288"/>
        </w:trPr>
        <w:tc>
          <w:tcPr>
            <w:tcW w:w="1839" w:type="dxa"/>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4855204A" w14:textId="77777777" w:rsidR="003E7B2C" w:rsidRPr="00D168BD" w:rsidRDefault="003E7B2C" w:rsidP="00D168BD">
            <w:pPr>
              <w:keepNext w:val="0"/>
              <w:spacing w:after="0" w:line="240" w:lineRule="auto"/>
              <w:ind w:left="0"/>
              <w:rPr>
                <w:rFonts w:ascii="Calibri" w:eastAsia="Times New Roman" w:hAnsi="Calibri" w:cs="Calibri"/>
                <w:i w:val="0"/>
                <w:iCs w:val="0"/>
                <w:color w:val="000000"/>
                <w:kern w:val="0"/>
                <w:lang w:eastAsia="fr-FR"/>
                <w14:ligatures w14:val="none"/>
              </w:rPr>
            </w:pPr>
            <w:r w:rsidRPr="00D168BD">
              <w:rPr>
                <w:rFonts w:ascii="Calibri" w:eastAsia="Times New Roman" w:hAnsi="Calibri" w:cs="Calibri"/>
                <w:i w:val="0"/>
                <w:iCs w:val="0"/>
                <w:color w:val="000000"/>
                <w:kern w:val="0"/>
                <w:lang w:eastAsia="fr-FR"/>
                <w14:ligatures w14:val="none"/>
              </w:rPr>
              <w:t>Bande dessinée</w:t>
            </w:r>
          </w:p>
        </w:tc>
        <w:tc>
          <w:tcPr>
            <w:tcW w:w="837" w:type="dxa"/>
            <w:tcBorders>
              <w:top w:val="single" w:sz="4" w:space="0" w:color="auto"/>
              <w:left w:val="nil"/>
              <w:bottom w:val="single" w:sz="4" w:space="0" w:color="auto"/>
              <w:right w:val="single" w:sz="4" w:space="0" w:color="auto"/>
            </w:tcBorders>
          </w:tcPr>
          <w:p w14:paraId="73FA5E39" w14:textId="77777777" w:rsidR="003E7B2C" w:rsidRPr="00D168BD" w:rsidRDefault="003E7B2C" w:rsidP="00D168BD">
            <w:pPr>
              <w:keepNext w:val="0"/>
              <w:spacing w:after="0" w:line="240" w:lineRule="auto"/>
              <w:ind w:left="0"/>
              <w:jc w:val="right"/>
              <w:rPr>
                <w:rFonts w:ascii="Calibri" w:eastAsia="Times New Roman" w:hAnsi="Calibri" w:cs="Calibri"/>
                <w:i w:val="0"/>
                <w:iCs w:val="0"/>
                <w:color w:val="000000"/>
                <w:kern w:val="0"/>
                <w:lang w:eastAsia="fr-FR"/>
                <w14:ligatures w14:val="none"/>
              </w:rPr>
            </w:pPr>
          </w:p>
        </w:tc>
        <w:tc>
          <w:tcPr>
            <w:tcW w:w="863" w:type="dxa"/>
            <w:tcBorders>
              <w:top w:val="single" w:sz="4" w:space="0" w:color="auto"/>
              <w:left w:val="single" w:sz="4" w:space="0" w:color="auto"/>
              <w:bottom w:val="single" w:sz="4" w:space="0" w:color="auto"/>
              <w:right w:val="single" w:sz="4" w:space="0" w:color="auto"/>
            </w:tcBorders>
          </w:tcPr>
          <w:p w14:paraId="3B7B0F07" w14:textId="7349DEEF" w:rsidR="003E7B2C" w:rsidRPr="00D168BD" w:rsidRDefault="003E7B2C" w:rsidP="00D168BD">
            <w:pPr>
              <w:keepNext w:val="0"/>
              <w:spacing w:after="0" w:line="240" w:lineRule="auto"/>
              <w:ind w:left="0"/>
              <w:jc w:val="right"/>
              <w:rPr>
                <w:rFonts w:ascii="Calibri" w:eastAsia="Times New Roman" w:hAnsi="Calibri" w:cs="Calibri"/>
                <w:i w:val="0"/>
                <w:iCs w:val="0"/>
                <w:color w:val="000000"/>
                <w:kern w:val="0"/>
                <w:lang w:eastAsia="fr-FR"/>
                <w14:ligatures w14:val="none"/>
              </w:rPr>
            </w:pP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C49273" w14:textId="68AFCDE7" w:rsidR="003E7B2C" w:rsidRPr="00D168BD" w:rsidRDefault="003E7B2C" w:rsidP="00D168BD">
            <w:pPr>
              <w:keepNext w:val="0"/>
              <w:spacing w:after="0" w:line="240" w:lineRule="auto"/>
              <w:ind w:left="0"/>
              <w:jc w:val="right"/>
              <w:rPr>
                <w:rFonts w:ascii="Calibri" w:eastAsia="Times New Roman" w:hAnsi="Calibri" w:cs="Calibri"/>
                <w:i w:val="0"/>
                <w:iCs w:val="0"/>
                <w:color w:val="000000"/>
                <w:kern w:val="0"/>
                <w:lang w:eastAsia="fr-FR"/>
                <w14:ligatures w14:val="none"/>
              </w:rPr>
            </w:pP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0432F7E9" w14:textId="23489ADD" w:rsidR="003E7B2C" w:rsidRPr="00D168BD" w:rsidRDefault="003E7B2C" w:rsidP="000E3C7B">
            <w:pPr>
              <w:keepNext w:val="0"/>
              <w:spacing w:after="0" w:line="240" w:lineRule="auto"/>
              <w:ind w:left="0"/>
              <w:jc w:val="center"/>
              <w:rPr>
                <w:rFonts w:ascii="Calibri" w:eastAsia="Times New Roman" w:hAnsi="Calibri" w:cs="Calibri"/>
                <w:i w:val="0"/>
                <w:iCs w:val="0"/>
                <w:color w:val="000000"/>
                <w:kern w:val="0"/>
                <w:lang w:eastAsia="fr-FR"/>
                <w14:ligatures w14:val="none"/>
              </w:rPr>
            </w:pPr>
          </w:p>
        </w:tc>
        <w:tc>
          <w:tcPr>
            <w:tcW w:w="851" w:type="dxa"/>
            <w:tcBorders>
              <w:top w:val="single" w:sz="4" w:space="0" w:color="auto"/>
              <w:left w:val="nil"/>
              <w:bottom w:val="single" w:sz="4" w:space="0" w:color="auto"/>
              <w:right w:val="single" w:sz="4" w:space="0" w:color="auto"/>
            </w:tcBorders>
          </w:tcPr>
          <w:p w14:paraId="55B5AF00" w14:textId="77777777" w:rsidR="003E7B2C" w:rsidRPr="00D168BD" w:rsidRDefault="003E7B2C" w:rsidP="000E3C7B">
            <w:pPr>
              <w:keepNext w:val="0"/>
              <w:spacing w:after="0" w:line="240" w:lineRule="auto"/>
              <w:ind w:left="0"/>
              <w:jc w:val="center"/>
              <w:rPr>
                <w:rFonts w:ascii="Calibri" w:eastAsia="Times New Roman" w:hAnsi="Calibri" w:cs="Calibri"/>
                <w:i w:val="0"/>
                <w:iCs w:val="0"/>
                <w:color w:val="000000"/>
                <w:kern w:val="0"/>
                <w:lang w:eastAsia="fr-FR"/>
                <w14:ligatures w14:val="none"/>
              </w:rPr>
            </w:pPr>
          </w:p>
        </w:tc>
        <w:tc>
          <w:tcPr>
            <w:tcW w:w="850" w:type="dxa"/>
            <w:tcBorders>
              <w:top w:val="single" w:sz="4" w:space="0" w:color="auto"/>
              <w:left w:val="nil"/>
              <w:bottom w:val="single" w:sz="4" w:space="0" w:color="auto"/>
              <w:right w:val="single" w:sz="4" w:space="0" w:color="auto"/>
            </w:tcBorders>
          </w:tcPr>
          <w:p w14:paraId="5B9B4B86" w14:textId="77777777" w:rsidR="003E7B2C" w:rsidRPr="00D168BD" w:rsidRDefault="003E7B2C" w:rsidP="000E3C7B">
            <w:pPr>
              <w:keepNext w:val="0"/>
              <w:spacing w:after="0" w:line="240" w:lineRule="auto"/>
              <w:ind w:left="0"/>
              <w:jc w:val="center"/>
              <w:rPr>
                <w:rFonts w:ascii="Calibri" w:eastAsia="Times New Roman" w:hAnsi="Calibri" w:cs="Calibri"/>
                <w:i w:val="0"/>
                <w:iCs w:val="0"/>
                <w:color w:val="000000"/>
                <w:kern w:val="0"/>
                <w:lang w:eastAsia="fr-FR"/>
                <w14:ligatures w14:val="none"/>
              </w:rPr>
            </w:pPr>
          </w:p>
        </w:tc>
      </w:tr>
      <w:tr w:rsidR="0070128D" w:rsidRPr="00D168BD" w14:paraId="0395BDF2" w14:textId="6FAD4C63" w:rsidTr="0070128D">
        <w:trPr>
          <w:trHeight w:val="288"/>
        </w:trPr>
        <w:tc>
          <w:tcPr>
            <w:tcW w:w="1839" w:type="dxa"/>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3F6ACBE1" w14:textId="77777777" w:rsidR="003E7B2C" w:rsidRPr="00D168BD" w:rsidRDefault="003E7B2C" w:rsidP="00D168BD">
            <w:pPr>
              <w:keepNext w:val="0"/>
              <w:spacing w:after="0" w:line="240" w:lineRule="auto"/>
              <w:ind w:left="0"/>
              <w:rPr>
                <w:rFonts w:ascii="Calibri" w:eastAsia="Times New Roman" w:hAnsi="Calibri" w:cs="Calibri"/>
                <w:i w:val="0"/>
                <w:iCs w:val="0"/>
                <w:color w:val="000000"/>
                <w:kern w:val="0"/>
                <w:lang w:eastAsia="fr-FR"/>
                <w14:ligatures w14:val="none"/>
              </w:rPr>
            </w:pPr>
            <w:r w:rsidRPr="00D168BD">
              <w:rPr>
                <w:rFonts w:ascii="Calibri" w:eastAsia="Times New Roman" w:hAnsi="Calibri" w:cs="Calibri"/>
                <w:i w:val="0"/>
                <w:iCs w:val="0"/>
                <w:color w:val="000000"/>
                <w:kern w:val="0"/>
                <w:lang w:eastAsia="fr-FR"/>
                <w14:ligatures w14:val="none"/>
              </w:rPr>
              <w:t>Documentaires</w:t>
            </w:r>
          </w:p>
        </w:tc>
        <w:tc>
          <w:tcPr>
            <w:tcW w:w="837" w:type="dxa"/>
            <w:tcBorders>
              <w:top w:val="single" w:sz="4" w:space="0" w:color="auto"/>
              <w:left w:val="nil"/>
              <w:bottom w:val="single" w:sz="4" w:space="0" w:color="auto"/>
              <w:right w:val="single" w:sz="4" w:space="0" w:color="auto"/>
            </w:tcBorders>
          </w:tcPr>
          <w:p w14:paraId="2B8A42A3" w14:textId="77777777" w:rsidR="003E7B2C" w:rsidRPr="00D168BD" w:rsidRDefault="003E7B2C" w:rsidP="00D168BD">
            <w:pPr>
              <w:keepNext w:val="0"/>
              <w:spacing w:after="0" w:line="240" w:lineRule="auto"/>
              <w:ind w:left="0"/>
              <w:jc w:val="right"/>
              <w:rPr>
                <w:rFonts w:ascii="Calibri" w:eastAsia="Times New Roman" w:hAnsi="Calibri" w:cs="Calibri"/>
                <w:i w:val="0"/>
                <w:iCs w:val="0"/>
                <w:color w:val="000000"/>
                <w:kern w:val="0"/>
                <w:lang w:eastAsia="fr-FR"/>
                <w14:ligatures w14:val="none"/>
              </w:rPr>
            </w:pPr>
          </w:p>
        </w:tc>
        <w:tc>
          <w:tcPr>
            <w:tcW w:w="863" w:type="dxa"/>
            <w:tcBorders>
              <w:top w:val="single" w:sz="4" w:space="0" w:color="auto"/>
              <w:left w:val="single" w:sz="4" w:space="0" w:color="auto"/>
              <w:bottom w:val="single" w:sz="4" w:space="0" w:color="auto"/>
              <w:right w:val="single" w:sz="4" w:space="0" w:color="auto"/>
            </w:tcBorders>
          </w:tcPr>
          <w:p w14:paraId="3EF7EB06" w14:textId="66FDA405" w:rsidR="003E7B2C" w:rsidRPr="00D168BD" w:rsidRDefault="003E7B2C" w:rsidP="00D168BD">
            <w:pPr>
              <w:keepNext w:val="0"/>
              <w:spacing w:after="0" w:line="240" w:lineRule="auto"/>
              <w:ind w:left="0"/>
              <w:jc w:val="right"/>
              <w:rPr>
                <w:rFonts w:ascii="Calibri" w:eastAsia="Times New Roman" w:hAnsi="Calibri" w:cs="Calibri"/>
                <w:i w:val="0"/>
                <w:iCs w:val="0"/>
                <w:color w:val="000000"/>
                <w:kern w:val="0"/>
                <w:lang w:eastAsia="fr-FR"/>
                <w14:ligatures w14:val="none"/>
              </w:rPr>
            </w:pP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1C3E37" w14:textId="7AFC5FE6" w:rsidR="003E7B2C" w:rsidRPr="00D168BD" w:rsidRDefault="003E7B2C" w:rsidP="00D168BD">
            <w:pPr>
              <w:keepNext w:val="0"/>
              <w:spacing w:after="0" w:line="240" w:lineRule="auto"/>
              <w:ind w:left="0"/>
              <w:jc w:val="right"/>
              <w:rPr>
                <w:rFonts w:ascii="Calibri" w:eastAsia="Times New Roman" w:hAnsi="Calibri" w:cs="Calibri"/>
                <w:i w:val="0"/>
                <w:iCs w:val="0"/>
                <w:color w:val="000000"/>
                <w:kern w:val="0"/>
                <w:lang w:eastAsia="fr-FR"/>
                <w14:ligatures w14:val="none"/>
              </w:rPr>
            </w:pPr>
          </w:p>
        </w:tc>
        <w:tc>
          <w:tcPr>
            <w:tcW w:w="992" w:type="dxa"/>
            <w:tcBorders>
              <w:top w:val="nil"/>
              <w:left w:val="nil"/>
              <w:bottom w:val="single" w:sz="4" w:space="0" w:color="auto"/>
              <w:right w:val="single" w:sz="4" w:space="0" w:color="auto"/>
            </w:tcBorders>
            <w:shd w:val="clear" w:color="auto" w:fill="auto"/>
            <w:noWrap/>
            <w:vAlign w:val="bottom"/>
          </w:tcPr>
          <w:p w14:paraId="798BCF1E" w14:textId="3369E627" w:rsidR="003E7B2C" w:rsidRPr="00D168BD" w:rsidRDefault="003E7B2C" w:rsidP="000E3C7B">
            <w:pPr>
              <w:keepNext w:val="0"/>
              <w:spacing w:after="0" w:line="240" w:lineRule="auto"/>
              <w:ind w:left="0"/>
              <w:jc w:val="center"/>
              <w:rPr>
                <w:rFonts w:ascii="Calibri" w:eastAsia="Times New Roman" w:hAnsi="Calibri" w:cs="Calibri"/>
                <w:i w:val="0"/>
                <w:iCs w:val="0"/>
                <w:color w:val="000000"/>
                <w:kern w:val="0"/>
                <w:lang w:eastAsia="fr-FR"/>
                <w14:ligatures w14:val="none"/>
              </w:rPr>
            </w:pPr>
          </w:p>
        </w:tc>
        <w:tc>
          <w:tcPr>
            <w:tcW w:w="851" w:type="dxa"/>
            <w:tcBorders>
              <w:top w:val="nil"/>
              <w:left w:val="nil"/>
              <w:bottom w:val="single" w:sz="4" w:space="0" w:color="auto"/>
              <w:right w:val="single" w:sz="4" w:space="0" w:color="auto"/>
            </w:tcBorders>
          </w:tcPr>
          <w:p w14:paraId="55D6068D" w14:textId="77777777" w:rsidR="003E7B2C" w:rsidRPr="00D168BD" w:rsidRDefault="003E7B2C" w:rsidP="000E3C7B">
            <w:pPr>
              <w:keepNext w:val="0"/>
              <w:spacing w:after="0" w:line="240" w:lineRule="auto"/>
              <w:ind w:left="0"/>
              <w:jc w:val="center"/>
              <w:rPr>
                <w:rFonts w:ascii="Calibri" w:eastAsia="Times New Roman" w:hAnsi="Calibri" w:cs="Calibri"/>
                <w:i w:val="0"/>
                <w:iCs w:val="0"/>
                <w:color w:val="000000"/>
                <w:kern w:val="0"/>
                <w:lang w:eastAsia="fr-FR"/>
                <w14:ligatures w14:val="none"/>
              </w:rPr>
            </w:pPr>
          </w:p>
        </w:tc>
        <w:tc>
          <w:tcPr>
            <w:tcW w:w="850" w:type="dxa"/>
            <w:tcBorders>
              <w:top w:val="nil"/>
              <w:left w:val="nil"/>
              <w:bottom w:val="single" w:sz="4" w:space="0" w:color="auto"/>
              <w:right w:val="single" w:sz="4" w:space="0" w:color="auto"/>
            </w:tcBorders>
          </w:tcPr>
          <w:p w14:paraId="665863B4" w14:textId="77777777" w:rsidR="003E7B2C" w:rsidRPr="00D168BD" w:rsidRDefault="003E7B2C" w:rsidP="000E3C7B">
            <w:pPr>
              <w:keepNext w:val="0"/>
              <w:spacing w:after="0" w:line="240" w:lineRule="auto"/>
              <w:ind w:left="0"/>
              <w:jc w:val="center"/>
              <w:rPr>
                <w:rFonts w:ascii="Calibri" w:eastAsia="Times New Roman" w:hAnsi="Calibri" w:cs="Calibri"/>
                <w:i w:val="0"/>
                <w:iCs w:val="0"/>
                <w:color w:val="000000"/>
                <w:kern w:val="0"/>
                <w:lang w:eastAsia="fr-FR"/>
                <w14:ligatures w14:val="none"/>
              </w:rPr>
            </w:pPr>
          </w:p>
        </w:tc>
      </w:tr>
      <w:tr w:rsidR="0070128D" w:rsidRPr="00D168BD" w14:paraId="2304686E" w14:textId="67F5E667" w:rsidTr="0070128D">
        <w:trPr>
          <w:trHeight w:val="288"/>
        </w:trPr>
        <w:tc>
          <w:tcPr>
            <w:tcW w:w="1839" w:type="dxa"/>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22A48CC3" w14:textId="77777777" w:rsidR="003E7B2C" w:rsidRPr="00D168BD" w:rsidRDefault="003E7B2C" w:rsidP="00D168BD">
            <w:pPr>
              <w:keepNext w:val="0"/>
              <w:spacing w:after="0" w:line="240" w:lineRule="auto"/>
              <w:ind w:left="0"/>
              <w:rPr>
                <w:rFonts w:ascii="Calibri" w:eastAsia="Times New Roman" w:hAnsi="Calibri" w:cs="Calibri"/>
                <w:i w:val="0"/>
                <w:iCs w:val="0"/>
                <w:color w:val="000000"/>
                <w:kern w:val="0"/>
                <w:lang w:eastAsia="fr-FR"/>
                <w14:ligatures w14:val="none"/>
              </w:rPr>
            </w:pPr>
            <w:r w:rsidRPr="00D168BD">
              <w:rPr>
                <w:rFonts w:ascii="Calibri" w:eastAsia="Times New Roman" w:hAnsi="Calibri" w:cs="Calibri"/>
                <w:i w:val="0"/>
                <w:iCs w:val="0"/>
                <w:color w:val="000000"/>
                <w:kern w:val="0"/>
                <w:lang w:eastAsia="fr-FR"/>
                <w14:ligatures w14:val="none"/>
              </w:rPr>
              <w:t>Romans</w:t>
            </w:r>
          </w:p>
        </w:tc>
        <w:tc>
          <w:tcPr>
            <w:tcW w:w="837" w:type="dxa"/>
            <w:tcBorders>
              <w:top w:val="single" w:sz="4" w:space="0" w:color="auto"/>
              <w:left w:val="nil"/>
              <w:bottom w:val="single" w:sz="4" w:space="0" w:color="auto"/>
              <w:right w:val="single" w:sz="4" w:space="0" w:color="auto"/>
            </w:tcBorders>
          </w:tcPr>
          <w:p w14:paraId="7E633F2A" w14:textId="77777777" w:rsidR="003E7B2C" w:rsidRPr="00D168BD" w:rsidRDefault="003E7B2C" w:rsidP="00D168BD">
            <w:pPr>
              <w:keepNext w:val="0"/>
              <w:spacing w:after="0" w:line="240" w:lineRule="auto"/>
              <w:ind w:left="0"/>
              <w:jc w:val="right"/>
              <w:rPr>
                <w:rFonts w:ascii="Calibri" w:eastAsia="Times New Roman" w:hAnsi="Calibri" w:cs="Calibri"/>
                <w:i w:val="0"/>
                <w:iCs w:val="0"/>
                <w:color w:val="000000"/>
                <w:kern w:val="0"/>
                <w:lang w:eastAsia="fr-FR"/>
                <w14:ligatures w14:val="none"/>
              </w:rPr>
            </w:pPr>
          </w:p>
        </w:tc>
        <w:tc>
          <w:tcPr>
            <w:tcW w:w="863" w:type="dxa"/>
            <w:tcBorders>
              <w:top w:val="single" w:sz="4" w:space="0" w:color="auto"/>
              <w:left w:val="single" w:sz="4" w:space="0" w:color="auto"/>
              <w:bottom w:val="single" w:sz="4" w:space="0" w:color="auto"/>
              <w:right w:val="single" w:sz="4" w:space="0" w:color="auto"/>
            </w:tcBorders>
          </w:tcPr>
          <w:p w14:paraId="45A7AC07" w14:textId="722B337D" w:rsidR="003E7B2C" w:rsidRPr="00D168BD" w:rsidRDefault="003E7B2C" w:rsidP="00D168BD">
            <w:pPr>
              <w:keepNext w:val="0"/>
              <w:spacing w:after="0" w:line="240" w:lineRule="auto"/>
              <w:ind w:left="0"/>
              <w:jc w:val="right"/>
              <w:rPr>
                <w:rFonts w:ascii="Calibri" w:eastAsia="Times New Roman" w:hAnsi="Calibri" w:cs="Calibri"/>
                <w:i w:val="0"/>
                <w:iCs w:val="0"/>
                <w:color w:val="000000"/>
                <w:kern w:val="0"/>
                <w:lang w:eastAsia="fr-FR"/>
                <w14:ligatures w14:val="none"/>
              </w:rPr>
            </w:pP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B8CFE3" w14:textId="48001162" w:rsidR="003E7B2C" w:rsidRPr="00D168BD" w:rsidRDefault="003E7B2C" w:rsidP="00D168BD">
            <w:pPr>
              <w:keepNext w:val="0"/>
              <w:spacing w:after="0" w:line="240" w:lineRule="auto"/>
              <w:ind w:left="0"/>
              <w:jc w:val="right"/>
              <w:rPr>
                <w:rFonts w:ascii="Calibri" w:eastAsia="Times New Roman" w:hAnsi="Calibri" w:cs="Calibri"/>
                <w:i w:val="0"/>
                <w:iCs w:val="0"/>
                <w:color w:val="000000"/>
                <w:kern w:val="0"/>
                <w:lang w:eastAsia="fr-FR"/>
                <w14:ligatures w14:val="none"/>
              </w:rPr>
            </w:pPr>
          </w:p>
        </w:tc>
        <w:tc>
          <w:tcPr>
            <w:tcW w:w="992" w:type="dxa"/>
            <w:tcBorders>
              <w:top w:val="nil"/>
              <w:left w:val="nil"/>
              <w:bottom w:val="single" w:sz="4" w:space="0" w:color="auto"/>
              <w:right w:val="single" w:sz="4" w:space="0" w:color="auto"/>
            </w:tcBorders>
            <w:shd w:val="clear" w:color="auto" w:fill="auto"/>
            <w:noWrap/>
            <w:vAlign w:val="bottom"/>
          </w:tcPr>
          <w:p w14:paraId="560BF009" w14:textId="00AF4628" w:rsidR="003E7B2C" w:rsidRPr="00D168BD" w:rsidRDefault="003E7B2C" w:rsidP="000E3C7B">
            <w:pPr>
              <w:keepNext w:val="0"/>
              <w:spacing w:after="0" w:line="240" w:lineRule="auto"/>
              <w:ind w:left="0"/>
              <w:jc w:val="center"/>
              <w:rPr>
                <w:rFonts w:ascii="Calibri" w:eastAsia="Times New Roman" w:hAnsi="Calibri" w:cs="Calibri"/>
                <w:i w:val="0"/>
                <w:iCs w:val="0"/>
                <w:color w:val="000000"/>
                <w:kern w:val="0"/>
                <w:lang w:eastAsia="fr-FR"/>
                <w14:ligatures w14:val="none"/>
              </w:rPr>
            </w:pPr>
          </w:p>
        </w:tc>
        <w:tc>
          <w:tcPr>
            <w:tcW w:w="851" w:type="dxa"/>
            <w:tcBorders>
              <w:top w:val="nil"/>
              <w:left w:val="nil"/>
              <w:bottom w:val="single" w:sz="4" w:space="0" w:color="auto"/>
              <w:right w:val="single" w:sz="4" w:space="0" w:color="auto"/>
            </w:tcBorders>
          </w:tcPr>
          <w:p w14:paraId="66C57295" w14:textId="77777777" w:rsidR="003E7B2C" w:rsidRPr="00D168BD" w:rsidRDefault="003E7B2C" w:rsidP="000E3C7B">
            <w:pPr>
              <w:keepNext w:val="0"/>
              <w:spacing w:after="0" w:line="240" w:lineRule="auto"/>
              <w:ind w:left="0"/>
              <w:jc w:val="center"/>
              <w:rPr>
                <w:rFonts w:ascii="Calibri" w:eastAsia="Times New Roman" w:hAnsi="Calibri" w:cs="Calibri"/>
                <w:i w:val="0"/>
                <w:iCs w:val="0"/>
                <w:color w:val="000000"/>
                <w:kern w:val="0"/>
                <w:lang w:eastAsia="fr-FR"/>
                <w14:ligatures w14:val="none"/>
              </w:rPr>
            </w:pPr>
          </w:p>
        </w:tc>
        <w:tc>
          <w:tcPr>
            <w:tcW w:w="850" w:type="dxa"/>
            <w:tcBorders>
              <w:top w:val="nil"/>
              <w:left w:val="nil"/>
              <w:bottom w:val="single" w:sz="4" w:space="0" w:color="auto"/>
              <w:right w:val="single" w:sz="4" w:space="0" w:color="auto"/>
            </w:tcBorders>
          </w:tcPr>
          <w:p w14:paraId="5F94DA7A" w14:textId="77777777" w:rsidR="003E7B2C" w:rsidRPr="00D168BD" w:rsidRDefault="003E7B2C" w:rsidP="000E3C7B">
            <w:pPr>
              <w:keepNext w:val="0"/>
              <w:spacing w:after="0" w:line="240" w:lineRule="auto"/>
              <w:ind w:left="0"/>
              <w:jc w:val="center"/>
              <w:rPr>
                <w:rFonts w:ascii="Calibri" w:eastAsia="Times New Roman" w:hAnsi="Calibri" w:cs="Calibri"/>
                <w:i w:val="0"/>
                <w:iCs w:val="0"/>
                <w:color w:val="000000"/>
                <w:kern w:val="0"/>
                <w:lang w:eastAsia="fr-FR"/>
                <w14:ligatures w14:val="none"/>
              </w:rPr>
            </w:pPr>
          </w:p>
        </w:tc>
      </w:tr>
      <w:tr w:rsidR="0070128D" w:rsidRPr="00D168BD" w14:paraId="74E56051" w14:textId="6C8E6B16" w:rsidTr="0070128D">
        <w:trPr>
          <w:trHeight w:val="288"/>
        </w:trPr>
        <w:tc>
          <w:tcPr>
            <w:tcW w:w="1839" w:type="dxa"/>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3A9F4475" w14:textId="77777777" w:rsidR="003E7B2C" w:rsidRPr="00D168BD" w:rsidRDefault="003E7B2C" w:rsidP="00D168BD">
            <w:pPr>
              <w:keepNext w:val="0"/>
              <w:spacing w:after="0" w:line="240" w:lineRule="auto"/>
              <w:ind w:left="0"/>
              <w:rPr>
                <w:rFonts w:ascii="Calibri" w:eastAsia="Times New Roman" w:hAnsi="Calibri" w:cs="Calibri"/>
                <w:i w:val="0"/>
                <w:iCs w:val="0"/>
                <w:color w:val="000000"/>
                <w:kern w:val="0"/>
                <w:lang w:eastAsia="fr-FR"/>
                <w14:ligatures w14:val="none"/>
              </w:rPr>
            </w:pPr>
            <w:r w:rsidRPr="00D168BD">
              <w:rPr>
                <w:rFonts w:ascii="Calibri" w:eastAsia="Times New Roman" w:hAnsi="Calibri" w:cs="Calibri"/>
                <w:i w:val="0"/>
                <w:iCs w:val="0"/>
                <w:color w:val="000000"/>
                <w:kern w:val="0"/>
                <w:lang w:eastAsia="fr-FR"/>
                <w14:ligatures w14:val="none"/>
              </w:rPr>
              <w:t>Périodiques</w:t>
            </w:r>
          </w:p>
        </w:tc>
        <w:tc>
          <w:tcPr>
            <w:tcW w:w="837" w:type="dxa"/>
            <w:tcBorders>
              <w:top w:val="single" w:sz="4" w:space="0" w:color="auto"/>
              <w:left w:val="nil"/>
              <w:bottom w:val="single" w:sz="4" w:space="0" w:color="auto"/>
              <w:right w:val="single" w:sz="4" w:space="0" w:color="auto"/>
            </w:tcBorders>
          </w:tcPr>
          <w:p w14:paraId="4D709C1E" w14:textId="77777777" w:rsidR="003E7B2C" w:rsidRPr="00D168BD" w:rsidRDefault="003E7B2C" w:rsidP="00D168BD">
            <w:pPr>
              <w:keepNext w:val="0"/>
              <w:spacing w:after="0" w:line="240" w:lineRule="auto"/>
              <w:ind w:left="0"/>
              <w:jc w:val="right"/>
              <w:rPr>
                <w:rFonts w:ascii="Calibri" w:eastAsia="Times New Roman" w:hAnsi="Calibri" w:cs="Calibri"/>
                <w:i w:val="0"/>
                <w:iCs w:val="0"/>
                <w:color w:val="000000"/>
                <w:kern w:val="0"/>
                <w:lang w:eastAsia="fr-FR"/>
                <w14:ligatures w14:val="none"/>
              </w:rPr>
            </w:pPr>
          </w:p>
        </w:tc>
        <w:tc>
          <w:tcPr>
            <w:tcW w:w="863" w:type="dxa"/>
            <w:tcBorders>
              <w:top w:val="single" w:sz="4" w:space="0" w:color="auto"/>
              <w:left w:val="single" w:sz="4" w:space="0" w:color="auto"/>
              <w:bottom w:val="single" w:sz="4" w:space="0" w:color="auto"/>
              <w:right w:val="single" w:sz="4" w:space="0" w:color="auto"/>
            </w:tcBorders>
          </w:tcPr>
          <w:p w14:paraId="4B47B9CB" w14:textId="407B18BB" w:rsidR="003E7B2C" w:rsidRPr="00D168BD" w:rsidRDefault="003E7B2C" w:rsidP="00D168BD">
            <w:pPr>
              <w:keepNext w:val="0"/>
              <w:spacing w:after="0" w:line="240" w:lineRule="auto"/>
              <w:ind w:left="0"/>
              <w:jc w:val="right"/>
              <w:rPr>
                <w:rFonts w:ascii="Calibri" w:eastAsia="Times New Roman" w:hAnsi="Calibri" w:cs="Calibri"/>
                <w:i w:val="0"/>
                <w:iCs w:val="0"/>
                <w:color w:val="000000"/>
                <w:kern w:val="0"/>
                <w:lang w:eastAsia="fr-FR"/>
                <w14:ligatures w14:val="none"/>
              </w:rPr>
            </w:pP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12044A" w14:textId="4C7F50B3" w:rsidR="003E7B2C" w:rsidRPr="00D168BD" w:rsidRDefault="003E7B2C" w:rsidP="00D168BD">
            <w:pPr>
              <w:keepNext w:val="0"/>
              <w:spacing w:after="0" w:line="240" w:lineRule="auto"/>
              <w:ind w:left="0"/>
              <w:jc w:val="right"/>
              <w:rPr>
                <w:rFonts w:ascii="Calibri" w:eastAsia="Times New Roman" w:hAnsi="Calibri" w:cs="Calibri"/>
                <w:i w:val="0"/>
                <w:iCs w:val="0"/>
                <w:color w:val="000000"/>
                <w:kern w:val="0"/>
                <w:lang w:eastAsia="fr-FR"/>
                <w14:ligatures w14:val="none"/>
              </w:rPr>
            </w:pPr>
          </w:p>
        </w:tc>
        <w:tc>
          <w:tcPr>
            <w:tcW w:w="992" w:type="dxa"/>
            <w:tcBorders>
              <w:top w:val="nil"/>
              <w:left w:val="nil"/>
              <w:bottom w:val="single" w:sz="4" w:space="0" w:color="auto"/>
              <w:right w:val="single" w:sz="4" w:space="0" w:color="auto"/>
            </w:tcBorders>
            <w:shd w:val="clear" w:color="auto" w:fill="auto"/>
            <w:noWrap/>
            <w:vAlign w:val="bottom"/>
          </w:tcPr>
          <w:p w14:paraId="4D3B3ECF" w14:textId="04A526CE" w:rsidR="003E7B2C" w:rsidRPr="00D168BD" w:rsidRDefault="003E7B2C" w:rsidP="000E3C7B">
            <w:pPr>
              <w:keepNext w:val="0"/>
              <w:spacing w:after="0" w:line="240" w:lineRule="auto"/>
              <w:ind w:left="0"/>
              <w:jc w:val="center"/>
              <w:rPr>
                <w:rFonts w:ascii="Calibri" w:eastAsia="Times New Roman" w:hAnsi="Calibri" w:cs="Calibri"/>
                <w:i w:val="0"/>
                <w:iCs w:val="0"/>
                <w:color w:val="000000"/>
                <w:kern w:val="0"/>
                <w:lang w:eastAsia="fr-FR"/>
                <w14:ligatures w14:val="none"/>
              </w:rPr>
            </w:pPr>
          </w:p>
        </w:tc>
        <w:tc>
          <w:tcPr>
            <w:tcW w:w="851" w:type="dxa"/>
            <w:tcBorders>
              <w:top w:val="nil"/>
              <w:left w:val="nil"/>
              <w:bottom w:val="single" w:sz="4" w:space="0" w:color="auto"/>
              <w:right w:val="single" w:sz="4" w:space="0" w:color="auto"/>
            </w:tcBorders>
          </w:tcPr>
          <w:p w14:paraId="34E60A9C" w14:textId="77777777" w:rsidR="003E7B2C" w:rsidRPr="00D168BD" w:rsidRDefault="003E7B2C" w:rsidP="000E3C7B">
            <w:pPr>
              <w:keepNext w:val="0"/>
              <w:spacing w:after="0" w:line="240" w:lineRule="auto"/>
              <w:ind w:left="0"/>
              <w:jc w:val="center"/>
              <w:rPr>
                <w:rFonts w:ascii="Calibri" w:eastAsia="Times New Roman" w:hAnsi="Calibri" w:cs="Calibri"/>
                <w:i w:val="0"/>
                <w:iCs w:val="0"/>
                <w:color w:val="000000"/>
                <w:kern w:val="0"/>
                <w:lang w:eastAsia="fr-FR"/>
                <w14:ligatures w14:val="none"/>
              </w:rPr>
            </w:pPr>
          </w:p>
        </w:tc>
        <w:tc>
          <w:tcPr>
            <w:tcW w:w="850" w:type="dxa"/>
            <w:tcBorders>
              <w:top w:val="nil"/>
              <w:left w:val="nil"/>
              <w:bottom w:val="single" w:sz="4" w:space="0" w:color="auto"/>
              <w:right w:val="single" w:sz="4" w:space="0" w:color="auto"/>
            </w:tcBorders>
          </w:tcPr>
          <w:p w14:paraId="2EAF12FE" w14:textId="77777777" w:rsidR="003E7B2C" w:rsidRPr="00D168BD" w:rsidRDefault="003E7B2C" w:rsidP="000E3C7B">
            <w:pPr>
              <w:keepNext w:val="0"/>
              <w:spacing w:after="0" w:line="240" w:lineRule="auto"/>
              <w:ind w:left="0"/>
              <w:jc w:val="center"/>
              <w:rPr>
                <w:rFonts w:ascii="Calibri" w:eastAsia="Times New Roman" w:hAnsi="Calibri" w:cs="Calibri"/>
                <w:i w:val="0"/>
                <w:iCs w:val="0"/>
                <w:color w:val="000000"/>
                <w:kern w:val="0"/>
                <w:lang w:eastAsia="fr-FR"/>
                <w14:ligatures w14:val="none"/>
              </w:rPr>
            </w:pPr>
          </w:p>
        </w:tc>
      </w:tr>
      <w:tr w:rsidR="0070128D" w:rsidRPr="00D168BD" w14:paraId="3E343B82" w14:textId="0D78789D" w:rsidTr="0070128D">
        <w:trPr>
          <w:trHeight w:val="288"/>
        </w:trPr>
        <w:tc>
          <w:tcPr>
            <w:tcW w:w="1839" w:type="dxa"/>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1EACEA74" w14:textId="77777777" w:rsidR="003E7B2C" w:rsidRPr="00D168BD" w:rsidRDefault="003E7B2C" w:rsidP="00D168BD">
            <w:pPr>
              <w:keepNext w:val="0"/>
              <w:spacing w:after="0" w:line="240" w:lineRule="auto"/>
              <w:ind w:left="0"/>
              <w:rPr>
                <w:rFonts w:ascii="Calibri" w:eastAsia="Times New Roman" w:hAnsi="Calibri" w:cs="Calibri"/>
                <w:i w:val="0"/>
                <w:iCs w:val="0"/>
                <w:color w:val="000000"/>
                <w:kern w:val="0"/>
                <w:lang w:eastAsia="fr-FR"/>
                <w14:ligatures w14:val="none"/>
              </w:rPr>
            </w:pPr>
            <w:r w:rsidRPr="00D168BD">
              <w:rPr>
                <w:rFonts w:ascii="Calibri" w:eastAsia="Times New Roman" w:hAnsi="Calibri" w:cs="Calibri"/>
                <w:i w:val="0"/>
                <w:iCs w:val="0"/>
                <w:color w:val="000000"/>
                <w:kern w:val="0"/>
                <w:lang w:eastAsia="fr-FR"/>
                <w14:ligatures w14:val="none"/>
              </w:rPr>
              <w:t>CD</w:t>
            </w:r>
          </w:p>
        </w:tc>
        <w:tc>
          <w:tcPr>
            <w:tcW w:w="837" w:type="dxa"/>
            <w:tcBorders>
              <w:top w:val="single" w:sz="4" w:space="0" w:color="auto"/>
              <w:left w:val="nil"/>
              <w:bottom w:val="single" w:sz="4" w:space="0" w:color="auto"/>
              <w:right w:val="single" w:sz="4" w:space="0" w:color="auto"/>
            </w:tcBorders>
          </w:tcPr>
          <w:p w14:paraId="59F6E2FE" w14:textId="77777777" w:rsidR="003E7B2C" w:rsidRPr="00D168BD" w:rsidRDefault="003E7B2C" w:rsidP="00D168BD">
            <w:pPr>
              <w:keepNext w:val="0"/>
              <w:spacing w:after="0" w:line="240" w:lineRule="auto"/>
              <w:ind w:left="0"/>
              <w:jc w:val="right"/>
              <w:rPr>
                <w:rFonts w:ascii="Calibri" w:eastAsia="Times New Roman" w:hAnsi="Calibri" w:cs="Calibri"/>
                <w:i w:val="0"/>
                <w:iCs w:val="0"/>
                <w:color w:val="000000"/>
                <w:kern w:val="0"/>
                <w:lang w:eastAsia="fr-FR"/>
                <w14:ligatures w14:val="none"/>
              </w:rPr>
            </w:pPr>
          </w:p>
        </w:tc>
        <w:tc>
          <w:tcPr>
            <w:tcW w:w="863" w:type="dxa"/>
            <w:tcBorders>
              <w:top w:val="single" w:sz="4" w:space="0" w:color="auto"/>
              <w:left w:val="single" w:sz="4" w:space="0" w:color="auto"/>
              <w:bottom w:val="single" w:sz="4" w:space="0" w:color="auto"/>
              <w:right w:val="single" w:sz="4" w:space="0" w:color="auto"/>
            </w:tcBorders>
          </w:tcPr>
          <w:p w14:paraId="7DF2C7A8" w14:textId="74221119" w:rsidR="003E7B2C" w:rsidRPr="00D168BD" w:rsidRDefault="003E7B2C" w:rsidP="00D168BD">
            <w:pPr>
              <w:keepNext w:val="0"/>
              <w:spacing w:after="0" w:line="240" w:lineRule="auto"/>
              <w:ind w:left="0"/>
              <w:jc w:val="right"/>
              <w:rPr>
                <w:rFonts w:ascii="Calibri" w:eastAsia="Times New Roman" w:hAnsi="Calibri" w:cs="Calibri"/>
                <w:i w:val="0"/>
                <w:iCs w:val="0"/>
                <w:color w:val="000000"/>
                <w:kern w:val="0"/>
                <w:lang w:eastAsia="fr-FR"/>
                <w14:ligatures w14:val="none"/>
              </w:rPr>
            </w:pP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AB34B0" w14:textId="19AF87A0" w:rsidR="003E7B2C" w:rsidRPr="00D168BD" w:rsidRDefault="003E7B2C" w:rsidP="00D168BD">
            <w:pPr>
              <w:keepNext w:val="0"/>
              <w:spacing w:after="0" w:line="240" w:lineRule="auto"/>
              <w:ind w:left="0"/>
              <w:jc w:val="right"/>
              <w:rPr>
                <w:rFonts w:ascii="Calibri" w:eastAsia="Times New Roman" w:hAnsi="Calibri" w:cs="Calibri"/>
                <w:i w:val="0"/>
                <w:iCs w:val="0"/>
                <w:color w:val="000000"/>
                <w:kern w:val="0"/>
                <w:lang w:eastAsia="fr-FR"/>
                <w14:ligatures w14:val="none"/>
              </w:rPr>
            </w:pPr>
          </w:p>
        </w:tc>
        <w:tc>
          <w:tcPr>
            <w:tcW w:w="992" w:type="dxa"/>
            <w:tcBorders>
              <w:top w:val="nil"/>
              <w:left w:val="nil"/>
              <w:bottom w:val="single" w:sz="4" w:space="0" w:color="auto"/>
              <w:right w:val="single" w:sz="4" w:space="0" w:color="auto"/>
            </w:tcBorders>
            <w:shd w:val="clear" w:color="auto" w:fill="auto"/>
            <w:noWrap/>
            <w:vAlign w:val="bottom"/>
          </w:tcPr>
          <w:p w14:paraId="451127E4" w14:textId="4ECE6675" w:rsidR="003E7B2C" w:rsidRPr="00D168BD" w:rsidRDefault="003E7B2C" w:rsidP="000E3C7B">
            <w:pPr>
              <w:keepNext w:val="0"/>
              <w:spacing w:after="0" w:line="240" w:lineRule="auto"/>
              <w:ind w:left="0"/>
              <w:jc w:val="center"/>
              <w:rPr>
                <w:rFonts w:ascii="Calibri" w:eastAsia="Times New Roman" w:hAnsi="Calibri" w:cs="Calibri"/>
                <w:i w:val="0"/>
                <w:iCs w:val="0"/>
                <w:color w:val="000000"/>
                <w:kern w:val="0"/>
                <w:lang w:eastAsia="fr-FR"/>
                <w14:ligatures w14:val="none"/>
              </w:rPr>
            </w:pPr>
          </w:p>
        </w:tc>
        <w:tc>
          <w:tcPr>
            <w:tcW w:w="851" w:type="dxa"/>
            <w:tcBorders>
              <w:top w:val="nil"/>
              <w:left w:val="nil"/>
              <w:bottom w:val="single" w:sz="4" w:space="0" w:color="auto"/>
              <w:right w:val="single" w:sz="4" w:space="0" w:color="auto"/>
            </w:tcBorders>
          </w:tcPr>
          <w:p w14:paraId="2B446681" w14:textId="77777777" w:rsidR="003E7B2C" w:rsidRPr="00D168BD" w:rsidRDefault="003E7B2C" w:rsidP="000E3C7B">
            <w:pPr>
              <w:keepNext w:val="0"/>
              <w:spacing w:after="0" w:line="240" w:lineRule="auto"/>
              <w:ind w:left="0"/>
              <w:jc w:val="center"/>
              <w:rPr>
                <w:rFonts w:ascii="Calibri" w:eastAsia="Times New Roman" w:hAnsi="Calibri" w:cs="Calibri"/>
                <w:i w:val="0"/>
                <w:iCs w:val="0"/>
                <w:color w:val="000000"/>
                <w:kern w:val="0"/>
                <w:lang w:eastAsia="fr-FR"/>
                <w14:ligatures w14:val="none"/>
              </w:rPr>
            </w:pPr>
          </w:p>
        </w:tc>
        <w:tc>
          <w:tcPr>
            <w:tcW w:w="850" w:type="dxa"/>
            <w:tcBorders>
              <w:top w:val="nil"/>
              <w:left w:val="nil"/>
              <w:bottom w:val="single" w:sz="4" w:space="0" w:color="auto"/>
              <w:right w:val="single" w:sz="4" w:space="0" w:color="auto"/>
            </w:tcBorders>
          </w:tcPr>
          <w:p w14:paraId="61B7C672" w14:textId="77777777" w:rsidR="003E7B2C" w:rsidRPr="00D168BD" w:rsidRDefault="003E7B2C" w:rsidP="000E3C7B">
            <w:pPr>
              <w:keepNext w:val="0"/>
              <w:spacing w:after="0" w:line="240" w:lineRule="auto"/>
              <w:ind w:left="0"/>
              <w:jc w:val="center"/>
              <w:rPr>
                <w:rFonts w:ascii="Calibri" w:eastAsia="Times New Roman" w:hAnsi="Calibri" w:cs="Calibri"/>
                <w:i w:val="0"/>
                <w:iCs w:val="0"/>
                <w:color w:val="000000"/>
                <w:kern w:val="0"/>
                <w:lang w:eastAsia="fr-FR"/>
                <w14:ligatures w14:val="none"/>
              </w:rPr>
            </w:pPr>
          </w:p>
        </w:tc>
      </w:tr>
      <w:tr w:rsidR="0070128D" w:rsidRPr="00D168BD" w14:paraId="6AAEBCF8" w14:textId="6244F215" w:rsidTr="0070128D">
        <w:trPr>
          <w:trHeight w:val="288"/>
        </w:trPr>
        <w:tc>
          <w:tcPr>
            <w:tcW w:w="1839" w:type="dxa"/>
            <w:tcBorders>
              <w:top w:val="single" w:sz="4" w:space="0" w:color="auto"/>
              <w:left w:val="single" w:sz="4" w:space="0" w:color="auto"/>
              <w:bottom w:val="single" w:sz="4" w:space="0" w:color="auto"/>
              <w:right w:val="single" w:sz="4" w:space="0" w:color="auto"/>
            </w:tcBorders>
            <w:shd w:val="clear" w:color="000000" w:fill="D9E1F2"/>
            <w:noWrap/>
            <w:vAlign w:val="bottom"/>
          </w:tcPr>
          <w:p w14:paraId="6DC647B7" w14:textId="1E964B43" w:rsidR="003E7B2C" w:rsidRPr="00D168BD" w:rsidRDefault="003E7B2C" w:rsidP="00D168BD">
            <w:pPr>
              <w:keepNext w:val="0"/>
              <w:spacing w:after="0" w:line="240" w:lineRule="auto"/>
              <w:ind w:left="0"/>
              <w:rPr>
                <w:rFonts w:ascii="Calibri" w:eastAsia="Times New Roman" w:hAnsi="Calibri" w:cs="Calibri"/>
                <w:i w:val="0"/>
                <w:iCs w:val="0"/>
                <w:color w:val="000000"/>
                <w:kern w:val="0"/>
                <w:lang w:eastAsia="fr-FR"/>
                <w14:ligatures w14:val="none"/>
              </w:rPr>
            </w:pPr>
            <w:r>
              <w:rPr>
                <w:rFonts w:ascii="Calibri" w:eastAsia="Times New Roman" w:hAnsi="Calibri" w:cs="Calibri"/>
                <w:i w:val="0"/>
                <w:iCs w:val="0"/>
                <w:color w:val="000000"/>
                <w:kern w:val="0"/>
                <w:lang w:eastAsia="fr-FR"/>
                <w14:ligatures w14:val="none"/>
              </w:rPr>
              <w:t>DVD</w:t>
            </w:r>
          </w:p>
        </w:tc>
        <w:tc>
          <w:tcPr>
            <w:tcW w:w="837" w:type="dxa"/>
            <w:tcBorders>
              <w:top w:val="single" w:sz="4" w:space="0" w:color="auto"/>
              <w:left w:val="nil"/>
              <w:bottom w:val="single" w:sz="4" w:space="0" w:color="auto"/>
              <w:right w:val="single" w:sz="4" w:space="0" w:color="auto"/>
            </w:tcBorders>
          </w:tcPr>
          <w:p w14:paraId="12848C9F" w14:textId="77777777" w:rsidR="003E7B2C" w:rsidRPr="00D168BD" w:rsidRDefault="003E7B2C" w:rsidP="00D168BD">
            <w:pPr>
              <w:keepNext w:val="0"/>
              <w:spacing w:after="0" w:line="240" w:lineRule="auto"/>
              <w:ind w:left="0"/>
              <w:jc w:val="right"/>
              <w:rPr>
                <w:rFonts w:ascii="Calibri" w:eastAsia="Times New Roman" w:hAnsi="Calibri" w:cs="Calibri"/>
                <w:i w:val="0"/>
                <w:iCs w:val="0"/>
                <w:color w:val="000000"/>
                <w:kern w:val="0"/>
                <w:lang w:eastAsia="fr-FR"/>
                <w14:ligatures w14:val="none"/>
              </w:rPr>
            </w:pPr>
          </w:p>
        </w:tc>
        <w:tc>
          <w:tcPr>
            <w:tcW w:w="863" w:type="dxa"/>
            <w:tcBorders>
              <w:top w:val="single" w:sz="4" w:space="0" w:color="auto"/>
              <w:left w:val="single" w:sz="4" w:space="0" w:color="auto"/>
              <w:bottom w:val="single" w:sz="4" w:space="0" w:color="auto"/>
              <w:right w:val="single" w:sz="4" w:space="0" w:color="auto"/>
            </w:tcBorders>
          </w:tcPr>
          <w:p w14:paraId="3DE053E3" w14:textId="6F6F0E4D" w:rsidR="003E7B2C" w:rsidRPr="00D168BD" w:rsidRDefault="003E7B2C" w:rsidP="00D168BD">
            <w:pPr>
              <w:keepNext w:val="0"/>
              <w:spacing w:after="0" w:line="240" w:lineRule="auto"/>
              <w:ind w:left="0"/>
              <w:jc w:val="right"/>
              <w:rPr>
                <w:rFonts w:ascii="Calibri" w:eastAsia="Times New Roman" w:hAnsi="Calibri" w:cs="Calibri"/>
                <w:i w:val="0"/>
                <w:iCs w:val="0"/>
                <w:color w:val="000000"/>
                <w:kern w:val="0"/>
                <w:lang w:eastAsia="fr-FR"/>
                <w14:ligatures w14:val="none"/>
              </w:rPr>
            </w:pP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BA2ADE" w14:textId="65E2839F" w:rsidR="003E7B2C" w:rsidRPr="00D168BD" w:rsidRDefault="003E7B2C" w:rsidP="00D168BD">
            <w:pPr>
              <w:keepNext w:val="0"/>
              <w:spacing w:after="0" w:line="240" w:lineRule="auto"/>
              <w:ind w:left="0"/>
              <w:jc w:val="right"/>
              <w:rPr>
                <w:rFonts w:ascii="Calibri" w:eastAsia="Times New Roman" w:hAnsi="Calibri" w:cs="Calibri"/>
                <w:i w:val="0"/>
                <w:iCs w:val="0"/>
                <w:color w:val="000000"/>
                <w:kern w:val="0"/>
                <w:lang w:eastAsia="fr-FR"/>
                <w14:ligatures w14:val="none"/>
              </w:rPr>
            </w:pPr>
          </w:p>
        </w:tc>
        <w:tc>
          <w:tcPr>
            <w:tcW w:w="992" w:type="dxa"/>
            <w:tcBorders>
              <w:top w:val="nil"/>
              <w:left w:val="nil"/>
              <w:bottom w:val="single" w:sz="4" w:space="0" w:color="auto"/>
              <w:right w:val="single" w:sz="4" w:space="0" w:color="auto"/>
            </w:tcBorders>
            <w:shd w:val="clear" w:color="auto" w:fill="auto"/>
            <w:noWrap/>
            <w:vAlign w:val="bottom"/>
          </w:tcPr>
          <w:p w14:paraId="030B7C5D" w14:textId="77777777" w:rsidR="003E7B2C" w:rsidRPr="00D168BD" w:rsidRDefault="003E7B2C" w:rsidP="000E3C7B">
            <w:pPr>
              <w:keepNext w:val="0"/>
              <w:spacing w:after="0" w:line="240" w:lineRule="auto"/>
              <w:ind w:left="0"/>
              <w:jc w:val="center"/>
              <w:rPr>
                <w:rFonts w:ascii="Calibri" w:eastAsia="Times New Roman" w:hAnsi="Calibri" w:cs="Calibri"/>
                <w:i w:val="0"/>
                <w:iCs w:val="0"/>
                <w:color w:val="000000"/>
                <w:kern w:val="0"/>
                <w:lang w:eastAsia="fr-FR"/>
                <w14:ligatures w14:val="none"/>
              </w:rPr>
            </w:pPr>
          </w:p>
        </w:tc>
        <w:tc>
          <w:tcPr>
            <w:tcW w:w="851" w:type="dxa"/>
            <w:tcBorders>
              <w:top w:val="nil"/>
              <w:left w:val="nil"/>
              <w:bottom w:val="single" w:sz="4" w:space="0" w:color="auto"/>
              <w:right w:val="single" w:sz="4" w:space="0" w:color="auto"/>
            </w:tcBorders>
          </w:tcPr>
          <w:p w14:paraId="4EBA168B" w14:textId="77777777" w:rsidR="003E7B2C" w:rsidRPr="00D168BD" w:rsidRDefault="003E7B2C" w:rsidP="000E3C7B">
            <w:pPr>
              <w:keepNext w:val="0"/>
              <w:spacing w:after="0" w:line="240" w:lineRule="auto"/>
              <w:ind w:left="0"/>
              <w:jc w:val="center"/>
              <w:rPr>
                <w:rFonts w:ascii="Calibri" w:eastAsia="Times New Roman" w:hAnsi="Calibri" w:cs="Calibri"/>
                <w:i w:val="0"/>
                <w:iCs w:val="0"/>
                <w:color w:val="000000"/>
                <w:kern w:val="0"/>
                <w:lang w:eastAsia="fr-FR"/>
                <w14:ligatures w14:val="none"/>
              </w:rPr>
            </w:pPr>
          </w:p>
        </w:tc>
        <w:tc>
          <w:tcPr>
            <w:tcW w:w="850" w:type="dxa"/>
            <w:tcBorders>
              <w:top w:val="nil"/>
              <w:left w:val="nil"/>
              <w:bottom w:val="single" w:sz="4" w:space="0" w:color="auto"/>
              <w:right w:val="single" w:sz="4" w:space="0" w:color="auto"/>
            </w:tcBorders>
          </w:tcPr>
          <w:p w14:paraId="0A07F456" w14:textId="77777777" w:rsidR="003E7B2C" w:rsidRPr="00D168BD" w:rsidRDefault="003E7B2C" w:rsidP="000E3C7B">
            <w:pPr>
              <w:keepNext w:val="0"/>
              <w:spacing w:after="0" w:line="240" w:lineRule="auto"/>
              <w:ind w:left="0"/>
              <w:jc w:val="center"/>
              <w:rPr>
                <w:rFonts w:ascii="Calibri" w:eastAsia="Times New Roman" w:hAnsi="Calibri" w:cs="Calibri"/>
                <w:i w:val="0"/>
                <w:iCs w:val="0"/>
                <w:color w:val="000000"/>
                <w:kern w:val="0"/>
                <w:lang w:eastAsia="fr-FR"/>
                <w14:ligatures w14:val="none"/>
              </w:rPr>
            </w:pPr>
          </w:p>
        </w:tc>
      </w:tr>
      <w:tr w:rsidR="0070128D" w:rsidRPr="00D168BD" w14:paraId="3E8C892A" w14:textId="77777777" w:rsidTr="0070128D">
        <w:trPr>
          <w:trHeight w:val="288"/>
        </w:trPr>
        <w:tc>
          <w:tcPr>
            <w:tcW w:w="1839" w:type="dxa"/>
            <w:tcBorders>
              <w:top w:val="single" w:sz="4" w:space="0" w:color="auto"/>
              <w:left w:val="single" w:sz="4" w:space="0" w:color="auto"/>
              <w:bottom w:val="single" w:sz="4" w:space="0" w:color="auto"/>
              <w:right w:val="single" w:sz="4" w:space="0" w:color="auto"/>
            </w:tcBorders>
            <w:shd w:val="clear" w:color="000000" w:fill="D9E1F2"/>
            <w:noWrap/>
            <w:vAlign w:val="bottom"/>
          </w:tcPr>
          <w:p w14:paraId="1EEC1BF9" w14:textId="0223216E" w:rsidR="003E7B2C" w:rsidRDefault="003E7B2C" w:rsidP="00D168BD">
            <w:pPr>
              <w:keepNext w:val="0"/>
              <w:spacing w:after="0" w:line="240" w:lineRule="auto"/>
              <w:ind w:left="0"/>
              <w:rPr>
                <w:rFonts w:ascii="Calibri" w:eastAsia="Times New Roman" w:hAnsi="Calibri" w:cs="Calibri"/>
                <w:i w:val="0"/>
                <w:iCs w:val="0"/>
                <w:color w:val="000000"/>
                <w:kern w:val="0"/>
                <w:lang w:eastAsia="fr-FR"/>
                <w14:ligatures w14:val="none"/>
              </w:rPr>
            </w:pPr>
            <w:r>
              <w:rPr>
                <w:rFonts w:ascii="Calibri" w:eastAsia="Times New Roman" w:hAnsi="Calibri" w:cs="Calibri"/>
                <w:b/>
                <w:bCs/>
                <w:i w:val="0"/>
                <w:iCs w:val="0"/>
                <w:color w:val="000000"/>
                <w:kern w:val="0"/>
                <w:lang w:eastAsia="fr-FR"/>
                <w14:ligatures w14:val="none"/>
              </w:rPr>
              <w:t>TOTAL</w:t>
            </w:r>
          </w:p>
        </w:tc>
        <w:tc>
          <w:tcPr>
            <w:tcW w:w="837" w:type="dxa"/>
            <w:tcBorders>
              <w:top w:val="single" w:sz="4" w:space="0" w:color="auto"/>
              <w:left w:val="nil"/>
              <w:bottom w:val="single" w:sz="4" w:space="0" w:color="auto"/>
              <w:right w:val="single" w:sz="4" w:space="0" w:color="auto"/>
            </w:tcBorders>
          </w:tcPr>
          <w:p w14:paraId="3F06537C" w14:textId="77777777" w:rsidR="003E7B2C" w:rsidRPr="00D168BD" w:rsidRDefault="003E7B2C" w:rsidP="00D168BD">
            <w:pPr>
              <w:keepNext w:val="0"/>
              <w:spacing w:after="0" w:line="240" w:lineRule="auto"/>
              <w:ind w:left="0"/>
              <w:jc w:val="right"/>
              <w:rPr>
                <w:rFonts w:ascii="Calibri" w:eastAsia="Times New Roman" w:hAnsi="Calibri" w:cs="Calibri"/>
                <w:i w:val="0"/>
                <w:iCs w:val="0"/>
                <w:color w:val="000000"/>
                <w:kern w:val="0"/>
                <w:lang w:eastAsia="fr-FR"/>
                <w14:ligatures w14:val="none"/>
              </w:rPr>
            </w:pPr>
          </w:p>
        </w:tc>
        <w:tc>
          <w:tcPr>
            <w:tcW w:w="863" w:type="dxa"/>
            <w:tcBorders>
              <w:top w:val="single" w:sz="4" w:space="0" w:color="auto"/>
              <w:left w:val="single" w:sz="4" w:space="0" w:color="auto"/>
              <w:bottom w:val="single" w:sz="4" w:space="0" w:color="auto"/>
              <w:right w:val="single" w:sz="4" w:space="0" w:color="auto"/>
            </w:tcBorders>
          </w:tcPr>
          <w:p w14:paraId="0E927D7D" w14:textId="021371ED" w:rsidR="003E7B2C" w:rsidRPr="00D168BD" w:rsidRDefault="003E7B2C" w:rsidP="00D168BD">
            <w:pPr>
              <w:keepNext w:val="0"/>
              <w:spacing w:after="0" w:line="240" w:lineRule="auto"/>
              <w:ind w:left="0"/>
              <w:jc w:val="right"/>
              <w:rPr>
                <w:rFonts w:ascii="Calibri" w:eastAsia="Times New Roman" w:hAnsi="Calibri" w:cs="Calibri"/>
                <w:i w:val="0"/>
                <w:iCs w:val="0"/>
                <w:color w:val="000000"/>
                <w:kern w:val="0"/>
                <w:lang w:eastAsia="fr-FR"/>
                <w14:ligatures w14:val="none"/>
              </w:rPr>
            </w:pP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F9E477" w14:textId="61FEFF3C" w:rsidR="003E7B2C" w:rsidRPr="00D168BD" w:rsidRDefault="003E7B2C" w:rsidP="00D168BD">
            <w:pPr>
              <w:keepNext w:val="0"/>
              <w:spacing w:after="0" w:line="240" w:lineRule="auto"/>
              <w:ind w:left="0"/>
              <w:jc w:val="right"/>
              <w:rPr>
                <w:rFonts w:ascii="Calibri" w:eastAsia="Times New Roman" w:hAnsi="Calibri" w:cs="Calibri"/>
                <w:i w:val="0"/>
                <w:iCs w:val="0"/>
                <w:color w:val="000000"/>
                <w:kern w:val="0"/>
                <w:lang w:eastAsia="fr-FR"/>
                <w14:ligatures w14:val="none"/>
              </w:rPr>
            </w:pPr>
          </w:p>
        </w:tc>
        <w:tc>
          <w:tcPr>
            <w:tcW w:w="992" w:type="dxa"/>
            <w:tcBorders>
              <w:top w:val="nil"/>
              <w:left w:val="nil"/>
              <w:bottom w:val="single" w:sz="4" w:space="0" w:color="auto"/>
              <w:right w:val="single" w:sz="4" w:space="0" w:color="auto"/>
            </w:tcBorders>
            <w:shd w:val="clear" w:color="auto" w:fill="auto"/>
            <w:noWrap/>
            <w:vAlign w:val="bottom"/>
          </w:tcPr>
          <w:p w14:paraId="27BE8E3C" w14:textId="77777777" w:rsidR="003E7B2C" w:rsidRPr="00D168BD" w:rsidRDefault="003E7B2C" w:rsidP="000E3C7B">
            <w:pPr>
              <w:keepNext w:val="0"/>
              <w:spacing w:after="0" w:line="240" w:lineRule="auto"/>
              <w:ind w:left="0"/>
              <w:jc w:val="center"/>
              <w:rPr>
                <w:rFonts w:ascii="Calibri" w:eastAsia="Times New Roman" w:hAnsi="Calibri" w:cs="Calibri"/>
                <w:i w:val="0"/>
                <w:iCs w:val="0"/>
                <w:color w:val="000000"/>
                <w:kern w:val="0"/>
                <w:lang w:eastAsia="fr-FR"/>
                <w14:ligatures w14:val="none"/>
              </w:rPr>
            </w:pPr>
          </w:p>
        </w:tc>
        <w:tc>
          <w:tcPr>
            <w:tcW w:w="851" w:type="dxa"/>
            <w:tcBorders>
              <w:top w:val="nil"/>
              <w:left w:val="nil"/>
              <w:bottom w:val="single" w:sz="4" w:space="0" w:color="auto"/>
              <w:right w:val="single" w:sz="4" w:space="0" w:color="auto"/>
            </w:tcBorders>
          </w:tcPr>
          <w:p w14:paraId="546367F1" w14:textId="77777777" w:rsidR="003E7B2C" w:rsidRPr="00D168BD" w:rsidRDefault="003E7B2C" w:rsidP="000E3C7B">
            <w:pPr>
              <w:keepNext w:val="0"/>
              <w:spacing w:after="0" w:line="240" w:lineRule="auto"/>
              <w:ind w:left="0"/>
              <w:jc w:val="center"/>
              <w:rPr>
                <w:rFonts w:ascii="Calibri" w:eastAsia="Times New Roman" w:hAnsi="Calibri" w:cs="Calibri"/>
                <w:i w:val="0"/>
                <w:iCs w:val="0"/>
                <w:color w:val="000000"/>
                <w:kern w:val="0"/>
                <w:lang w:eastAsia="fr-FR"/>
                <w14:ligatures w14:val="none"/>
              </w:rPr>
            </w:pPr>
          </w:p>
        </w:tc>
        <w:tc>
          <w:tcPr>
            <w:tcW w:w="850" w:type="dxa"/>
            <w:tcBorders>
              <w:top w:val="nil"/>
              <w:left w:val="nil"/>
              <w:bottom w:val="single" w:sz="4" w:space="0" w:color="auto"/>
              <w:right w:val="single" w:sz="4" w:space="0" w:color="auto"/>
            </w:tcBorders>
          </w:tcPr>
          <w:p w14:paraId="049761B8" w14:textId="77777777" w:rsidR="003E7B2C" w:rsidRPr="00D168BD" w:rsidRDefault="003E7B2C" w:rsidP="000E3C7B">
            <w:pPr>
              <w:keepNext w:val="0"/>
              <w:spacing w:after="0" w:line="240" w:lineRule="auto"/>
              <w:ind w:left="0"/>
              <w:jc w:val="center"/>
              <w:rPr>
                <w:rFonts w:ascii="Calibri" w:eastAsia="Times New Roman" w:hAnsi="Calibri" w:cs="Calibri"/>
                <w:i w:val="0"/>
                <w:iCs w:val="0"/>
                <w:color w:val="000000"/>
                <w:kern w:val="0"/>
                <w:lang w:eastAsia="fr-FR"/>
                <w14:ligatures w14:val="none"/>
              </w:rPr>
            </w:pPr>
          </w:p>
        </w:tc>
      </w:tr>
    </w:tbl>
    <w:p w14:paraId="5B97E941" w14:textId="77777777" w:rsidR="00D168BD" w:rsidRDefault="00D168BD" w:rsidP="00DE62F5"/>
    <w:p w14:paraId="25D46123" w14:textId="050D1D79" w:rsidR="000E3C7B" w:rsidRPr="00DE62F5" w:rsidRDefault="000E3C7B" w:rsidP="00DE62F5">
      <w:r w:rsidRPr="0070128D">
        <w:rPr>
          <w:color w:val="4472C4" w:themeColor="accent5"/>
        </w:rPr>
        <w:t>Exemple : présenter succinctement l’offre de collections numériques de la bibliothèque</w:t>
      </w:r>
    </w:p>
    <w:p w14:paraId="3BE53EB4" w14:textId="4A6392B6" w:rsidR="001565C5" w:rsidRDefault="00F7374C" w:rsidP="001565C5">
      <w:pPr>
        <w:pStyle w:val="Titre3"/>
        <w:rPr>
          <w:i w:val="0"/>
          <w:iCs w:val="0"/>
        </w:rPr>
      </w:pPr>
      <w:r w:rsidRPr="001565C5">
        <w:rPr>
          <w:i w:val="0"/>
          <w:iCs w:val="0"/>
        </w:rPr>
        <w:t>Objectifs de renouvellement</w:t>
      </w:r>
    </w:p>
    <w:p w14:paraId="0462273C" w14:textId="1EC11D7D" w:rsidR="000E3C7B" w:rsidRPr="0070128D" w:rsidRDefault="000E3C7B" w:rsidP="000E3C7B">
      <w:pPr>
        <w:rPr>
          <w:color w:val="4472C4" w:themeColor="accent5"/>
        </w:rPr>
      </w:pPr>
      <w:r w:rsidRPr="0070128D">
        <w:rPr>
          <w:color w:val="4472C4" w:themeColor="accent5"/>
        </w:rPr>
        <w:t>Préconisations : renouveler 10 % du fonds</w:t>
      </w:r>
      <w:r w:rsidR="000637C2" w:rsidRPr="0070128D">
        <w:rPr>
          <w:color w:val="4472C4" w:themeColor="accent5"/>
        </w:rPr>
        <w:t xml:space="preserve"> </w:t>
      </w:r>
      <w:r w:rsidRPr="0070128D">
        <w:rPr>
          <w:color w:val="4472C4" w:themeColor="accent5"/>
        </w:rPr>
        <w:t>chaque année, globalement ou par secteur</w:t>
      </w:r>
    </w:p>
    <w:p w14:paraId="305D9366" w14:textId="77777777" w:rsidR="00137F56" w:rsidRPr="00137F56" w:rsidRDefault="00D168BD" w:rsidP="00137F56">
      <w:pPr>
        <w:pStyle w:val="Titre3"/>
        <w:rPr>
          <w:i w:val="0"/>
          <w:iCs w:val="0"/>
        </w:rPr>
      </w:pPr>
      <w:r w:rsidRPr="00137F56">
        <w:rPr>
          <w:i w:val="0"/>
          <w:iCs w:val="0"/>
        </w:rPr>
        <w:t>Objectifs de développement</w:t>
      </w:r>
      <w:r w:rsidR="000637C2" w:rsidRPr="00137F56">
        <w:rPr>
          <w:i w:val="0"/>
          <w:iCs w:val="0"/>
        </w:rPr>
        <w:t xml:space="preserve"> / Complémentarité avec la MD</w:t>
      </w:r>
    </w:p>
    <w:p w14:paraId="03FB1D03" w14:textId="5E448C22" w:rsidR="000637C2" w:rsidRPr="00A15012" w:rsidRDefault="000637C2" w:rsidP="00137F56">
      <w:pPr>
        <w:rPr>
          <w:color w:val="4472C4" w:themeColor="accent5"/>
        </w:rPr>
      </w:pPr>
      <w:r w:rsidRPr="00A15012">
        <w:rPr>
          <w:color w:val="4472C4" w:themeColor="accent5"/>
        </w:rPr>
        <w:t>Selon l’analyse de l’existant, les objectifs de renouvellement, ainsi que les activités liées au désherbage, renseigner ici les objectifs d’acquisitions et de prêts MD prioritaires</w:t>
      </w:r>
      <w:r w:rsidR="008F1D47">
        <w:rPr>
          <w:color w:val="4472C4" w:themeColor="accent5"/>
        </w:rPr>
        <w:t>.</w:t>
      </w:r>
      <w:r w:rsidRPr="00A15012">
        <w:rPr>
          <w:color w:val="4472C4" w:themeColor="accent5"/>
        </w:rPr>
        <w:t xml:space="preserve">  </w:t>
      </w:r>
      <w:r w:rsidR="008F1D47">
        <w:rPr>
          <w:color w:val="4472C4" w:themeColor="accent5"/>
        </w:rPr>
        <w:br/>
      </w:r>
      <w:r w:rsidR="003315A4">
        <w:rPr>
          <w:color w:val="4472C4" w:themeColor="accent5"/>
        </w:rPr>
        <w:lastRenderedPageBreak/>
        <w:t>Préciser également les objectifs et la complémentarité nécessaire concernant les outils d’animation.</w:t>
      </w:r>
    </w:p>
    <w:p w14:paraId="02A498FC" w14:textId="287DB205" w:rsidR="00E654C4" w:rsidRDefault="00633798" w:rsidP="0051376B">
      <w:pPr>
        <w:pStyle w:val="Titre1"/>
        <w:spacing w:before="720"/>
        <w:rPr>
          <w:i w:val="0"/>
          <w:iCs w:val="0"/>
        </w:rPr>
      </w:pPr>
      <w:r w:rsidRPr="00450130">
        <w:rPr>
          <w:i w:val="0"/>
          <w:iCs w:val="0"/>
        </w:rPr>
        <w:t>Principes généraux de la politique documentaire</w:t>
      </w:r>
    </w:p>
    <w:p w14:paraId="20012C2A" w14:textId="77777777" w:rsidR="00146EFF" w:rsidRDefault="00146EFF" w:rsidP="008E34B9"/>
    <w:p w14:paraId="2BDE2A2C" w14:textId="77777777" w:rsidR="006D5696" w:rsidRDefault="008E34B9" w:rsidP="00976E37">
      <w:pPr>
        <w:rPr>
          <w:i w:val="0"/>
          <w:iCs w:val="0"/>
        </w:rPr>
      </w:pPr>
      <w:r w:rsidRPr="00976E37">
        <w:rPr>
          <w:i w:val="0"/>
          <w:iCs w:val="0"/>
        </w:rPr>
        <w:t>« Les collections des bibliothèques des collectivités territoriales ou de leurs groupements sont pluralistes et diversifiées. Elles représentent, chacune à son niveau ou dans sa spécialité, la multiplicité des connaissances, des courants d'idées et d'opinions et des productions éditoriales. Elles doivent être exemptes de toutes formes de censure idéologique, politique ou religieuse ou de pressions commerciales. Elles sont rendues accessibles à tout public, sur place ou à distance. »</w:t>
      </w:r>
      <w:r w:rsidR="00146EFF" w:rsidRPr="00976E37">
        <w:rPr>
          <w:i w:val="0"/>
          <w:iCs w:val="0"/>
        </w:rPr>
        <w:t xml:space="preserve"> (Loi Robert, article 5)</w:t>
      </w:r>
    </w:p>
    <w:p w14:paraId="3BBC98B3" w14:textId="77777777" w:rsidR="0051376B" w:rsidRDefault="0051376B" w:rsidP="00976E37">
      <w:pPr>
        <w:rPr>
          <w:i w:val="0"/>
          <w:iCs w:val="0"/>
        </w:rPr>
      </w:pPr>
    </w:p>
    <w:p w14:paraId="54B16633" w14:textId="722AA411" w:rsidR="00633798" w:rsidRPr="00450130" w:rsidRDefault="00633798" w:rsidP="00A165BA">
      <w:pPr>
        <w:pStyle w:val="Titre2"/>
        <w:rPr>
          <w:i w:val="0"/>
          <w:iCs w:val="0"/>
        </w:rPr>
      </w:pPr>
      <w:r w:rsidRPr="00450130">
        <w:rPr>
          <w:i w:val="0"/>
          <w:iCs w:val="0"/>
        </w:rPr>
        <w:t>Politique d’acquisition</w:t>
      </w:r>
    </w:p>
    <w:p w14:paraId="2C066945" w14:textId="68B99F89" w:rsidR="001054B2" w:rsidRPr="008F1D47" w:rsidRDefault="008F1D47" w:rsidP="001054B2">
      <w:pPr>
        <w:pStyle w:val="Titre3"/>
        <w:rPr>
          <w:i w:val="0"/>
          <w:iCs w:val="0"/>
        </w:rPr>
      </w:pPr>
      <w:r w:rsidRPr="008F1D47">
        <w:rPr>
          <w:i w:val="0"/>
          <w:iCs w:val="0"/>
        </w:rPr>
        <w:t>Organisation et gestion</w:t>
      </w:r>
    </w:p>
    <w:p w14:paraId="341AA94B" w14:textId="0A6C4AF2" w:rsidR="001054B2" w:rsidRPr="006004EF" w:rsidRDefault="001054B2" w:rsidP="006004EF">
      <w:pPr>
        <w:rPr>
          <w:color w:val="4472C4" w:themeColor="accent5"/>
        </w:rPr>
      </w:pPr>
      <w:proofErr w:type="spellStart"/>
      <w:r w:rsidRPr="008F1D47">
        <w:rPr>
          <w:color w:val="4472C4" w:themeColor="accent5"/>
        </w:rPr>
        <w:t>Agent·e·s</w:t>
      </w:r>
      <w:proofErr w:type="spellEnd"/>
      <w:r w:rsidRPr="008F1D47">
        <w:rPr>
          <w:color w:val="4472C4" w:themeColor="accent5"/>
        </w:rPr>
        <w:t xml:space="preserve"> et/ou bénévoles en charge des collections de la </w:t>
      </w:r>
      <w:r w:rsidRPr="00A15012">
        <w:rPr>
          <w:color w:val="4472C4" w:themeColor="accent5"/>
        </w:rPr>
        <w:t>médiathèque de… Préciser statut, (en équivalent temps plein) et spécialité éventuelle</w:t>
      </w:r>
    </w:p>
    <w:p w14:paraId="34BCAD2A" w14:textId="09CA61E8" w:rsidR="00633798" w:rsidRDefault="00633798" w:rsidP="00A165BA">
      <w:pPr>
        <w:pStyle w:val="Titre3"/>
        <w:rPr>
          <w:i w:val="0"/>
          <w:iCs w:val="0"/>
        </w:rPr>
      </w:pPr>
      <w:r w:rsidRPr="00450130">
        <w:rPr>
          <w:i w:val="0"/>
          <w:iCs w:val="0"/>
        </w:rPr>
        <w:t>Outils de sélection</w:t>
      </w:r>
    </w:p>
    <w:p w14:paraId="2CEDC79C" w14:textId="6C473C8B" w:rsidR="00D81FB8" w:rsidRPr="0070128D" w:rsidRDefault="0070128D" w:rsidP="00D81FB8">
      <w:pPr>
        <w:rPr>
          <w:color w:val="4472C4" w:themeColor="accent5"/>
        </w:rPr>
      </w:pPr>
      <w:r w:rsidRPr="0070128D">
        <w:rPr>
          <w:color w:val="4472C4" w:themeColor="accent5"/>
        </w:rPr>
        <w:t>Par e</w:t>
      </w:r>
      <w:r w:rsidR="00D81FB8" w:rsidRPr="0070128D">
        <w:rPr>
          <w:color w:val="4472C4" w:themeColor="accent5"/>
        </w:rPr>
        <w:t xml:space="preserve">xemple : </w:t>
      </w:r>
      <w:r w:rsidRPr="0070128D">
        <w:rPr>
          <w:color w:val="4472C4" w:themeColor="accent5"/>
        </w:rPr>
        <w:t>r</w:t>
      </w:r>
      <w:r w:rsidR="00D81FB8" w:rsidRPr="0070128D">
        <w:rPr>
          <w:color w:val="4472C4" w:themeColor="accent5"/>
        </w:rPr>
        <w:t>evues, sites, formations professionnelles</w:t>
      </w:r>
    </w:p>
    <w:p w14:paraId="26D03CE9" w14:textId="16F0B520" w:rsidR="00B2057D" w:rsidRDefault="00B2057D" w:rsidP="00A165BA">
      <w:pPr>
        <w:pStyle w:val="Titre3"/>
        <w:rPr>
          <w:i w:val="0"/>
          <w:iCs w:val="0"/>
        </w:rPr>
      </w:pPr>
      <w:r w:rsidRPr="00450130">
        <w:rPr>
          <w:i w:val="0"/>
          <w:iCs w:val="0"/>
        </w:rPr>
        <w:t>Fournisseurs</w:t>
      </w:r>
      <w:r w:rsidR="00D81FB8">
        <w:rPr>
          <w:i w:val="0"/>
          <w:iCs w:val="0"/>
        </w:rPr>
        <w:t> : nature et fréquence d’achat</w:t>
      </w:r>
    </w:p>
    <w:p w14:paraId="21BF0C1D" w14:textId="3D910A5D" w:rsidR="00D81FB8" w:rsidRDefault="00D81FB8" w:rsidP="00D81FB8">
      <w:pPr>
        <w:rPr>
          <w:color w:val="4472C4" w:themeColor="accent5"/>
        </w:rPr>
      </w:pPr>
      <w:r w:rsidRPr="0070128D">
        <w:rPr>
          <w:color w:val="4472C4" w:themeColor="accent5"/>
        </w:rPr>
        <w:t>Renseignez ici les libraires</w:t>
      </w:r>
      <w:r w:rsidR="0070128D" w:rsidRPr="0070128D">
        <w:rPr>
          <w:color w:val="4472C4" w:themeColor="accent5"/>
        </w:rPr>
        <w:t>, les disquaires, les fournisseurs de DVD etc.</w:t>
      </w:r>
      <w:r w:rsidRPr="0070128D">
        <w:rPr>
          <w:color w:val="4472C4" w:themeColor="accent5"/>
        </w:rPr>
        <w:t xml:space="preserve"> avec lesquels vous travaillez</w:t>
      </w:r>
    </w:p>
    <w:p w14:paraId="4FF59F6A" w14:textId="5A601506" w:rsidR="0070128D" w:rsidRPr="0070128D" w:rsidRDefault="0070128D" w:rsidP="00D81FB8">
      <w:pPr>
        <w:rPr>
          <w:color w:val="4472C4" w:themeColor="accent5"/>
        </w:rPr>
      </w:pPr>
      <w:r>
        <w:rPr>
          <w:color w:val="4472C4" w:themeColor="accent5"/>
        </w:rPr>
        <w:t xml:space="preserve">Par exemple : </w:t>
      </w:r>
      <w:r w:rsidRPr="00A15012">
        <w:rPr>
          <w:color w:val="4472C4" w:themeColor="accent5"/>
        </w:rPr>
        <w:t xml:space="preserve">acquisitions </w:t>
      </w:r>
      <w:r>
        <w:rPr>
          <w:color w:val="4472C4" w:themeColor="accent5"/>
        </w:rPr>
        <w:t>BD une fois par trimestre à la Librairie XXX</w:t>
      </w:r>
    </w:p>
    <w:p w14:paraId="7D70F57E" w14:textId="5591655D" w:rsidR="00AF36AF" w:rsidRPr="00450130" w:rsidRDefault="00840352" w:rsidP="00A165BA">
      <w:pPr>
        <w:pStyle w:val="Titre3"/>
        <w:rPr>
          <w:i w:val="0"/>
          <w:iCs w:val="0"/>
        </w:rPr>
      </w:pPr>
      <w:r w:rsidRPr="00450130">
        <w:rPr>
          <w:i w:val="0"/>
          <w:iCs w:val="0"/>
        </w:rPr>
        <w:t>Critères de sélection</w:t>
      </w:r>
    </w:p>
    <w:p w14:paraId="21C4C1C4" w14:textId="7A1DD9EA" w:rsidR="00840352" w:rsidRPr="00A15012" w:rsidRDefault="00840352" w:rsidP="00A165BA">
      <w:pPr>
        <w:rPr>
          <w:color w:val="4472C4" w:themeColor="accent5"/>
        </w:rPr>
      </w:pPr>
      <w:r w:rsidRPr="00A15012">
        <w:rPr>
          <w:color w:val="4472C4" w:themeColor="accent5"/>
        </w:rPr>
        <w:t>Qualité, pluralisme</w:t>
      </w:r>
      <w:r w:rsidR="006B214C" w:rsidRPr="00A15012">
        <w:rPr>
          <w:color w:val="4472C4" w:themeColor="accent5"/>
        </w:rPr>
        <w:t>, niveau</w:t>
      </w:r>
      <w:r w:rsidR="005A338E" w:rsidRPr="00A15012">
        <w:rPr>
          <w:color w:val="4472C4" w:themeColor="accent5"/>
        </w:rPr>
        <w:t>x</w:t>
      </w:r>
      <w:r w:rsidR="006B214C" w:rsidRPr="00A15012">
        <w:rPr>
          <w:color w:val="4472C4" w:themeColor="accent5"/>
        </w:rPr>
        <w:t xml:space="preserve"> de lecture, langues, etc.</w:t>
      </w:r>
      <w:r w:rsidR="009048AB" w:rsidRPr="00A15012">
        <w:rPr>
          <w:color w:val="4472C4" w:themeColor="accent5"/>
        </w:rPr>
        <w:br/>
        <w:t xml:space="preserve">Par public, par support, </w:t>
      </w:r>
      <w:r w:rsidR="00727783" w:rsidRPr="00A15012">
        <w:rPr>
          <w:color w:val="4472C4" w:themeColor="accent5"/>
        </w:rPr>
        <w:t xml:space="preserve">par segment documentaire, </w:t>
      </w:r>
      <w:r w:rsidR="009048AB" w:rsidRPr="00A15012">
        <w:rPr>
          <w:color w:val="4472C4" w:themeColor="accent5"/>
        </w:rPr>
        <w:t>par genre</w:t>
      </w:r>
      <w:r w:rsidR="0072069B" w:rsidRPr="00A15012">
        <w:rPr>
          <w:color w:val="4472C4" w:themeColor="accent5"/>
        </w:rPr>
        <w:t>, etc.</w:t>
      </w:r>
      <w:r w:rsidR="00BE52A3">
        <w:rPr>
          <w:color w:val="4472C4" w:themeColor="accent5"/>
        </w:rPr>
        <w:t xml:space="preserve"> </w:t>
      </w:r>
      <w:r w:rsidR="008F1D47">
        <w:rPr>
          <w:color w:val="4472C4" w:themeColor="accent5"/>
        </w:rPr>
        <w:br/>
      </w:r>
      <w:r w:rsidR="008F1D47" w:rsidRPr="008F1D47">
        <w:rPr>
          <w:color w:val="4472C4" w:themeColor="accent5"/>
        </w:rPr>
        <w:t>Si une</w:t>
      </w:r>
      <w:r w:rsidR="00BE52A3" w:rsidRPr="008F1D47">
        <w:rPr>
          <w:color w:val="4472C4" w:themeColor="accent5"/>
        </w:rPr>
        <w:t xml:space="preserve"> charte documentaire</w:t>
      </w:r>
      <w:r w:rsidR="008F1D47" w:rsidRPr="008F1D47">
        <w:rPr>
          <w:color w:val="4472C4" w:themeColor="accent5"/>
        </w:rPr>
        <w:t xml:space="preserve"> existe, le préciser.</w:t>
      </w:r>
    </w:p>
    <w:p w14:paraId="7F55610E" w14:textId="60187032" w:rsidR="00E1355B" w:rsidRDefault="00633798" w:rsidP="00A165BA">
      <w:pPr>
        <w:pStyle w:val="Titre3"/>
        <w:rPr>
          <w:i w:val="0"/>
          <w:iCs w:val="0"/>
        </w:rPr>
      </w:pPr>
      <w:r w:rsidRPr="00450130">
        <w:rPr>
          <w:i w:val="0"/>
          <w:iCs w:val="0"/>
        </w:rPr>
        <w:t>Nombre d’exemplaires</w:t>
      </w:r>
      <w:r w:rsidR="00613D61" w:rsidRPr="00450130">
        <w:rPr>
          <w:i w:val="0"/>
          <w:iCs w:val="0"/>
        </w:rPr>
        <w:t xml:space="preserve"> et réassort</w:t>
      </w:r>
    </w:p>
    <w:p w14:paraId="300A24D7" w14:textId="2AC491F1" w:rsidR="00405B70" w:rsidRPr="00056701" w:rsidRDefault="00746C58" w:rsidP="00BD667E">
      <w:pPr>
        <w:rPr>
          <w:color w:val="4472C4" w:themeColor="accent5"/>
        </w:rPr>
      </w:pPr>
      <w:r w:rsidRPr="00056701">
        <w:rPr>
          <w:color w:val="4472C4" w:themeColor="accent5"/>
        </w:rPr>
        <w:t xml:space="preserve">Exemple : </w:t>
      </w:r>
      <w:r w:rsidR="00D81FB8" w:rsidRPr="00056701">
        <w:rPr>
          <w:color w:val="4472C4" w:themeColor="accent5"/>
        </w:rPr>
        <w:t>Par défaut, acquisition d’un seul exemplaire. Réassort d’un livre perdu ou détérioré selon l’importance du document</w:t>
      </w:r>
    </w:p>
    <w:p w14:paraId="694DF945" w14:textId="7C5D8502" w:rsidR="00746C58" w:rsidRPr="00056701" w:rsidRDefault="00746C58" w:rsidP="00BD667E">
      <w:pPr>
        <w:rPr>
          <w:color w:val="4472C4" w:themeColor="accent5"/>
        </w:rPr>
      </w:pPr>
      <w:r w:rsidRPr="00056701">
        <w:rPr>
          <w:color w:val="4472C4" w:themeColor="accent5"/>
        </w:rPr>
        <w:t xml:space="preserve">Pour les bibliothèques en réseau, </w:t>
      </w:r>
      <w:r w:rsidR="00056701" w:rsidRPr="00056701">
        <w:rPr>
          <w:color w:val="4472C4" w:themeColor="accent5"/>
        </w:rPr>
        <w:t>présent</w:t>
      </w:r>
      <w:r w:rsidRPr="00056701">
        <w:rPr>
          <w:color w:val="4472C4" w:themeColor="accent5"/>
        </w:rPr>
        <w:t>er le fonctionnement</w:t>
      </w:r>
    </w:p>
    <w:p w14:paraId="0C58246F" w14:textId="2855B3C9" w:rsidR="00E1355B" w:rsidRDefault="00E1355B" w:rsidP="00A165BA">
      <w:pPr>
        <w:pStyle w:val="Titre3"/>
        <w:rPr>
          <w:i w:val="0"/>
          <w:iCs w:val="0"/>
        </w:rPr>
      </w:pPr>
      <w:r w:rsidRPr="00450130">
        <w:rPr>
          <w:i w:val="0"/>
          <w:iCs w:val="0"/>
        </w:rPr>
        <w:t>Fonds spécifiques</w:t>
      </w:r>
    </w:p>
    <w:p w14:paraId="162E6E7D" w14:textId="3A1A32E2" w:rsidR="00746C58" w:rsidRPr="00056701" w:rsidRDefault="00746C58" w:rsidP="00746C58">
      <w:pPr>
        <w:rPr>
          <w:color w:val="4472C4" w:themeColor="accent5"/>
        </w:rPr>
      </w:pPr>
      <w:r w:rsidRPr="00056701">
        <w:rPr>
          <w:color w:val="4472C4" w:themeColor="accent5"/>
        </w:rPr>
        <w:t>Détailler si existant </w:t>
      </w:r>
      <w:r w:rsidR="00056701" w:rsidRPr="00056701">
        <w:rPr>
          <w:color w:val="4472C4" w:themeColor="accent5"/>
        </w:rPr>
        <w:br/>
        <w:t xml:space="preserve">Par exemple </w:t>
      </w:r>
      <w:r w:rsidRPr="00056701">
        <w:rPr>
          <w:color w:val="4472C4" w:themeColor="accent5"/>
        </w:rPr>
        <w:t>: FAL, FLE, fonds « </w:t>
      </w:r>
      <w:r w:rsidR="00056701" w:rsidRPr="00056701">
        <w:rPr>
          <w:color w:val="4472C4" w:themeColor="accent5"/>
        </w:rPr>
        <w:t>P</w:t>
      </w:r>
      <w:r w:rsidRPr="00056701">
        <w:rPr>
          <w:color w:val="4472C4" w:themeColor="accent5"/>
        </w:rPr>
        <w:t xml:space="preserve">eugeot » à </w:t>
      </w:r>
      <w:r w:rsidR="00E776F8">
        <w:rPr>
          <w:color w:val="4472C4" w:themeColor="accent5"/>
        </w:rPr>
        <w:t>Mandeure</w:t>
      </w:r>
      <w:r w:rsidR="008475EE">
        <w:rPr>
          <w:color w:val="4472C4" w:themeColor="accent5"/>
        </w:rPr>
        <w:t>, Courbet à Ornans</w:t>
      </w:r>
      <w:r w:rsidRPr="00056701">
        <w:rPr>
          <w:color w:val="4472C4" w:themeColor="accent5"/>
        </w:rPr>
        <w:t xml:space="preserve"> etc.</w:t>
      </w:r>
    </w:p>
    <w:p w14:paraId="4DE7AB7A" w14:textId="1AA5C9A4" w:rsidR="00D81FB8" w:rsidRPr="00056701" w:rsidRDefault="00746C58" w:rsidP="00746C58">
      <w:pPr>
        <w:pStyle w:val="Titre3"/>
        <w:rPr>
          <w:i w:val="0"/>
          <w:iCs w:val="0"/>
        </w:rPr>
      </w:pPr>
      <w:r w:rsidRPr="00056701">
        <w:rPr>
          <w:i w:val="0"/>
          <w:iCs w:val="0"/>
        </w:rPr>
        <w:t>Répartition b</w:t>
      </w:r>
      <w:r w:rsidR="00D81FB8" w:rsidRPr="00056701">
        <w:rPr>
          <w:i w:val="0"/>
          <w:iCs w:val="0"/>
        </w:rPr>
        <w:t>udg</w:t>
      </w:r>
      <w:r w:rsidRPr="00056701">
        <w:rPr>
          <w:i w:val="0"/>
          <w:iCs w:val="0"/>
        </w:rPr>
        <w:t>étaire</w:t>
      </w:r>
    </w:p>
    <w:p w14:paraId="7D528504" w14:textId="34C07423" w:rsidR="00746C58" w:rsidRPr="00A15012" w:rsidRDefault="00056701" w:rsidP="00746C58">
      <w:pPr>
        <w:rPr>
          <w:color w:val="4472C4" w:themeColor="accent5"/>
        </w:rPr>
      </w:pPr>
      <w:r w:rsidRPr="00A15012">
        <w:rPr>
          <w:color w:val="4472C4" w:themeColor="accent5"/>
        </w:rPr>
        <w:lastRenderedPageBreak/>
        <w:t>Répartition indicative synthétisant l’utilisation du budget.</w:t>
      </w:r>
      <w:r w:rsidRPr="00A15012">
        <w:rPr>
          <w:color w:val="4472C4" w:themeColor="accent5"/>
        </w:rPr>
        <w:br/>
      </w:r>
      <w:r w:rsidR="00746C58" w:rsidRPr="00A15012">
        <w:rPr>
          <w:color w:val="4472C4" w:themeColor="accent5"/>
        </w:rPr>
        <w:t>Par public, par support, par segment documentaire, par genre, etc.</w:t>
      </w:r>
    </w:p>
    <w:p w14:paraId="51BA8E3D" w14:textId="7C8D76B9" w:rsidR="00746C58" w:rsidRPr="00A15012" w:rsidRDefault="00056701" w:rsidP="00746C58">
      <w:pPr>
        <w:rPr>
          <w:color w:val="4472C4" w:themeColor="accent5"/>
        </w:rPr>
      </w:pPr>
      <w:r w:rsidRPr="00A15012">
        <w:rPr>
          <w:color w:val="4472C4" w:themeColor="accent5"/>
        </w:rPr>
        <w:t xml:space="preserve">Par exemple : </w:t>
      </w:r>
      <w:r w:rsidR="003F0685" w:rsidRPr="00A15012">
        <w:rPr>
          <w:color w:val="4472C4" w:themeColor="accent5"/>
        </w:rPr>
        <w:br/>
      </w:r>
      <w:r w:rsidR="00F7020F">
        <w:rPr>
          <w:color w:val="4472C4" w:themeColor="accent5"/>
        </w:rPr>
        <w:t>5</w:t>
      </w:r>
      <w:r w:rsidRPr="00A15012">
        <w:rPr>
          <w:color w:val="4472C4" w:themeColor="accent5"/>
        </w:rPr>
        <w:t xml:space="preserve">5 % jeunesse / </w:t>
      </w:r>
      <w:r w:rsidR="00F7020F">
        <w:rPr>
          <w:color w:val="4472C4" w:themeColor="accent5"/>
        </w:rPr>
        <w:t>4</w:t>
      </w:r>
      <w:r w:rsidRPr="00A15012">
        <w:rPr>
          <w:color w:val="4472C4" w:themeColor="accent5"/>
        </w:rPr>
        <w:t>5</w:t>
      </w:r>
      <w:r w:rsidR="003F0685" w:rsidRPr="00A15012">
        <w:rPr>
          <w:color w:val="4472C4" w:themeColor="accent5"/>
        </w:rPr>
        <w:t xml:space="preserve"> % adultes</w:t>
      </w:r>
      <w:r w:rsidR="003F0685" w:rsidRPr="00A15012">
        <w:rPr>
          <w:color w:val="4472C4" w:themeColor="accent5"/>
        </w:rPr>
        <w:br/>
        <w:t>Documentaires jeunesse 15 %, Abonnements 10 %, Jeux vidéo 5 %, etc.</w:t>
      </w:r>
    </w:p>
    <w:p w14:paraId="25170075" w14:textId="257D352D" w:rsidR="00633798" w:rsidRDefault="00633798" w:rsidP="00A165BA">
      <w:pPr>
        <w:pStyle w:val="Titre3"/>
        <w:rPr>
          <w:i w:val="0"/>
          <w:iCs w:val="0"/>
        </w:rPr>
      </w:pPr>
      <w:r w:rsidRPr="00450130">
        <w:rPr>
          <w:i w:val="0"/>
          <w:iCs w:val="0"/>
        </w:rPr>
        <w:t>Les demandes du public</w:t>
      </w:r>
    </w:p>
    <w:p w14:paraId="5F628896" w14:textId="24518282" w:rsidR="00F2262D" w:rsidRPr="00A15012" w:rsidRDefault="00F2262D" w:rsidP="00F2262D">
      <w:pPr>
        <w:rPr>
          <w:color w:val="4472C4" w:themeColor="accent5"/>
        </w:rPr>
      </w:pPr>
      <w:r w:rsidRPr="00A15012">
        <w:rPr>
          <w:color w:val="4472C4" w:themeColor="accent5"/>
        </w:rPr>
        <w:t xml:space="preserve">Indiquer </w:t>
      </w:r>
      <w:r w:rsidR="004810A7" w:rsidRPr="00A15012">
        <w:rPr>
          <w:color w:val="4472C4" w:themeColor="accent5"/>
        </w:rPr>
        <w:t>s’il y a des règles précises pour le traitement des demandes d’acquisition</w:t>
      </w:r>
    </w:p>
    <w:p w14:paraId="6D40A091" w14:textId="4DEEECEC" w:rsidR="004810A7" w:rsidRPr="00A15012" w:rsidRDefault="004810A7" w:rsidP="00F2262D">
      <w:pPr>
        <w:rPr>
          <w:color w:val="4472C4" w:themeColor="accent5"/>
        </w:rPr>
      </w:pPr>
      <w:r w:rsidRPr="00A15012">
        <w:rPr>
          <w:color w:val="4472C4" w:themeColor="accent5"/>
        </w:rPr>
        <w:t>Par exemple : les demandes d’acquisition de la part des usagers seront validées ou non en regard des critères de sélection et d’exclusion mentionnés dans ce document</w:t>
      </w:r>
    </w:p>
    <w:p w14:paraId="418896C3" w14:textId="467D8C6F" w:rsidR="00633798" w:rsidRDefault="00633798" w:rsidP="00A165BA">
      <w:pPr>
        <w:pStyle w:val="Titre3"/>
        <w:rPr>
          <w:i w:val="0"/>
          <w:iCs w:val="0"/>
        </w:rPr>
      </w:pPr>
      <w:r w:rsidRPr="00450130">
        <w:rPr>
          <w:i w:val="0"/>
          <w:iCs w:val="0"/>
        </w:rPr>
        <w:t>Les dons</w:t>
      </w:r>
    </w:p>
    <w:p w14:paraId="79F1DD56" w14:textId="4CBF9F9A" w:rsidR="004109F2" w:rsidRPr="00A15012" w:rsidRDefault="004810A7" w:rsidP="004109F2">
      <w:pPr>
        <w:rPr>
          <w:color w:val="4472C4" w:themeColor="accent5"/>
        </w:rPr>
      </w:pPr>
      <w:r w:rsidRPr="00A15012">
        <w:rPr>
          <w:color w:val="4472C4" w:themeColor="accent5"/>
        </w:rPr>
        <w:t>Indiquer si la bib</w:t>
      </w:r>
      <w:r w:rsidR="004109F2" w:rsidRPr="00A15012">
        <w:rPr>
          <w:color w:val="4472C4" w:themeColor="accent5"/>
        </w:rPr>
        <w:t>liothèque</w:t>
      </w:r>
      <w:r w:rsidRPr="00A15012">
        <w:rPr>
          <w:color w:val="4472C4" w:themeColor="accent5"/>
        </w:rPr>
        <w:t xml:space="preserve"> accepte ou non les dons, et si oui sur quels critères</w:t>
      </w:r>
      <w:r w:rsidR="004109F2" w:rsidRPr="00A15012">
        <w:rPr>
          <w:color w:val="4472C4" w:themeColor="accent5"/>
        </w:rPr>
        <w:t xml:space="preserve"> (voir critères de sélection et d’exclusion) (voir aussi l’article 5 de la Loi Robert)</w:t>
      </w:r>
    </w:p>
    <w:p w14:paraId="1457D1B3" w14:textId="72D2544C" w:rsidR="004810A7" w:rsidRPr="00A15012" w:rsidRDefault="004109F2" w:rsidP="004810A7">
      <w:pPr>
        <w:rPr>
          <w:color w:val="4472C4" w:themeColor="accent5"/>
        </w:rPr>
      </w:pPr>
      <w:r w:rsidRPr="00A15012">
        <w:rPr>
          <w:color w:val="4472C4" w:themeColor="accent5"/>
        </w:rPr>
        <w:t>Par exemple : selon l’état du document, son contenu, son âge, sa tomaison</w:t>
      </w:r>
      <w:r w:rsidR="00244574" w:rsidRPr="00A15012">
        <w:rPr>
          <w:color w:val="4472C4" w:themeColor="accent5"/>
        </w:rPr>
        <w:br/>
      </w:r>
      <w:r w:rsidR="004810A7" w:rsidRPr="00A15012">
        <w:rPr>
          <w:color w:val="4472C4" w:themeColor="accent5"/>
        </w:rPr>
        <w:t xml:space="preserve">Par exemple : livres de poche, </w:t>
      </w:r>
      <w:r w:rsidR="00244574" w:rsidRPr="00A15012">
        <w:rPr>
          <w:color w:val="4472C4" w:themeColor="accent5"/>
        </w:rPr>
        <w:t>parascolaire</w:t>
      </w:r>
      <w:r w:rsidR="004810A7" w:rsidRPr="00A15012">
        <w:rPr>
          <w:color w:val="4472C4" w:themeColor="accent5"/>
        </w:rPr>
        <w:t xml:space="preserve">, </w:t>
      </w:r>
      <w:r w:rsidR="00244574" w:rsidRPr="00A15012">
        <w:rPr>
          <w:color w:val="4472C4" w:themeColor="accent5"/>
        </w:rPr>
        <w:t>ésotérisme</w:t>
      </w:r>
      <w:r w:rsidR="004810A7" w:rsidRPr="00A15012">
        <w:rPr>
          <w:color w:val="4472C4" w:themeColor="accent5"/>
        </w:rPr>
        <w:t>, prosélytisme, etc.</w:t>
      </w:r>
    </w:p>
    <w:p w14:paraId="6E273F18" w14:textId="2EC1E8D6" w:rsidR="00633798" w:rsidRDefault="00633798" w:rsidP="00A165BA">
      <w:pPr>
        <w:pStyle w:val="Titre3"/>
        <w:rPr>
          <w:i w:val="0"/>
          <w:iCs w:val="0"/>
        </w:rPr>
      </w:pPr>
      <w:r w:rsidRPr="00450130">
        <w:rPr>
          <w:i w:val="0"/>
          <w:iCs w:val="0"/>
        </w:rPr>
        <w:t>Evaluation</w:t>
      </w:r>
    </w:p>
    <w:p w14:paraId="51CE3789" w14:textId="4EC6AED6" w:rsidR="00900A28" w:rsidRPr="00A15012" w:rsidRDefault="00900A28" w:rsidP="0039740E">
      <w:pPr>
        <w:rPr>
          <w:color w:val="4472C4" w:themeColor="accent5"/>
        </w:rPr>
      </w:pPr>
      <w:r w:rsidRPr="00A15012">
        <w:rPr>
          <w:color w:val="4472C4" w:themeColor="accent5"/>
        </w:rPr>
        <w:t>Mentionner quels sont les outils d’évaluation existants, et la façon dont ils sont exploités et communiqués</w:t>
      </w:r>
    </w:p>
    <w:p w14:paraId="6B1DFA26" w14:textId="32132A9A" w:rsidR="00900A28" w:rsidRPr="00A15012" w:rsidRDefault="00900A28" w:rsidP="008E7694">
      <w:pPr>
        <w:rPr>
          <w:color w:val="4472C4" w:themeColor="accent5"/>
        </w:rPr>
      </w:pPr>
      <w:r w:rsidRPr="00A15012">
        <w:rPr>
          <w:color w:val="4472C4" w:themeColor="accent5"/>
        </w:rPr>
        <w:t xml:space="preserve">Par exemple : </w:t>
      </w:r>
      <w:r w:rsidR="009316D7" w:rsidRPr="00A15012">
        <w:rPr>
          <w:color w:val="4472C4" w:themeColor="accent5"/>
        </w:rPr>
        <w:br/>
        <w:t xml:space="preserve">- </w:t>
      </w:r>
      <w:r w:rsidR="008E7694" w:rsidRPr="00A15012">
        <w:rPr>
          <w:color w:val="4472C4" w:themeColor="accent5"/>
        </w:rPr>
        <w:t>La bibliothèque remplit chaque année l’e</w:t>
      </w:r>
      <w:r w:rsidR="009316D7" w:rsidRPr="00A15012">
        <w:rPr>
          <w:color w:val="4472C4" w:themeColor="accent5"/>
        </w:rPr>
        <w:t xml:space="preserve">nquête annuelle du Service du Livre et de la Lecture (SLL) </w:t>
      </w:r>
      <w:r w:rsidR="008E7694" w:rsidRPr="00A15012">
        <w:rPr>
          <w:color w:val="4472C4" w:themeColor="accent5"/>
        </w:rPr>
        <w:t xml:space="preserve">sur la plateforme Neoscrib. Après visa de la Médiathèque départementale, elle est ensuite transmise au </w:t>
      </w:r>
      <w:r w:rsidR="0051376B" w:rsidRPr="00A15012">
        <w:rPr>
          <w:color w:val="4472C4" w:themeColor="accent5"/>
        </w:rPr>
        <w:t>ministère</w:t>
      </w:r>
      <w:r w:rsidR="008E7694" w:rsidRPr="00A15012">
        <w:rPr>
          <w:color w:val="4472C4" w:themeColor="accent5"/>
        </w:rPr>
        <w:t xml:space="preserve"> de la Culture</w:t>
      </w:r>
      <w:r w:rsidR="00B357AE" w:rsidRPr="00A15012">
        <w:rPr>
          <w:color w:val="4472C4" w:themeColor="accent5"/>
        </w:rPr>
        <w:t xml:space="preserve"> qui mesure ainsi l’activité des bibliothèques</w:t>
      </w:r>
      <w:r w:rsidR="009316D7" w:rsidRPr="00A15012">
        <w:rPr>
          <w:color w:val="4472C4" w:themeColor="accent5"/>
        </w:rPr>
        <w:br/>
      </w:r>
      <w:r w:rsidR="008E7694" w:rsidRPr="00A15012">
        <w:rPr>
          <w:color w:val="4472C4" w:themeColor="accent5"/>
        </w:rPr>
        <w:t>- Les s</w:t>
      </w:r>
      <w:r w:rsidR="0039740E" w:rsidRPr="00A15012">
        <w:rPr>
          <w:color w:val="4472C4" w:themeColor="accent5"/>
        </w:rPr>
        <w:t>tatistiques annuelles</w:t>
      </w:r>
      <w:r w:rsidR="008E7694" w:rsidRPr="00A15012">
        <w:rPr>
          <w:color w:val="4472C4" w:themeColor="accent5"/>
        </w:rPr>
        <w:t xml:space="preserve"> courantes sont utilisées dans le cadre du </w:t>
      </w:r>
      <w:r w:rsidR="00B3722A" w:rsidRPr="00A15012">
        <w:rPr>
          <w:color w:val="4472C4" w:themeColor="accent5"/>
        </w:rPr>
        <w:t>fonctionnement interne</w:t>
      </w:r>
      <w:r w:rsidR="008E7694" w:rsidRPr="00A15012">
        <w:rPr>
          <w:color w:val="4472C4" w:themeColor="accent5"/>
        </w:rPr>
        <w:t xml:space="preserve"> de la bibliothèque et transmises</w:t>
      </w:r>
      <w:r w:rsidRPr="00A15012">
        <w:rPr>
          <w:color w:val="4472C4" w:themeColor="accent5"/>
        </w:rPr>
        <w:t xml:space="preserve"> </w:t>
      </w:r>
      <w:r w:rsidR="008E7694" w:rsidRPr="00A15012">
        <w:rPr>
          <w:color w:val="4472C4" w:themeColor="accent5"/>
        </w:rPr>
        <w:t>à la Médiathèque départementale</w:t>
      </w:r>
      <w:r w:rsidR="00B357AE" w:rsidRPr="00A15012">
        <w:rPr>
          <w:color w:val="4472C4" w:themeColor="accent5"/>
        </w:rPr>
        <w:br/>
        <w:t xml:space="preserve">- </w:t>
      </w:r>
      <w:r w:rsidR="008E7694" w:rsidRPr="00A15012">
        <w:rPr>
          <w:color w:val="4472C4" w:themeColor="accent5"/>
        </w:rPr>
        <w:t>Un r</w:t>
      </w:r>
      <w:r w:rsidR="0039740E" w:rsidRPr="00A15012">
        <w:rPr>
          <w:color w:val="4472C4" w:themeColor="accent5"/>
        </w:rPr>
        <w:t>apport d’activité</w:t>
      </w:r>
      <w:r w:rsidR="008E7694" w:rsidRPr="00A15012">
        <w:rPr>
          <w:color w:val="4472C4" w:themeColor="accent5"/>
        </w:rPr>
        <w:t xml:space="preserve"> est rédigé chaque année à destination des élus de la commune</w:t>
      </w:r>
    </w:p>
    <w:p w14:paraId="042256FD" w14:textId="77777777" w:rsidR="00900A28" w:rsidRPr="00976E37" w:rsidRDefault="00900A28" w:rsidP="00900A28">
      <w:pPr>
        <w:rPr>
          <w:color w:val="0070C0"/>
        </w:rPr>
      </w:pPr>
    </w:p>
    <w:p w14:paraId="1BDACCEF" w14:textId="591897EC" w:rsidR="00633798" w:rsidRPr="00450130" w:rsidRDefault="00633798" w:rsidP="00A165BA">
      <w:pPr>
        <w:pStyle w:val="Titre2"/>
        <w:rPr>
          <w:i w:val="0"/>
          <w:iCs w:val="0"/>
        </w:rPr>
      </w:pPr>
      <w:r w:rsidRPr="00450130">
        <w:rPr>
          <w:i w:val="0"/>
          <w:iCs w:val="0"/>
        </w:rPr>
        <w:t>Politique de conservation</w:t>
      </w:r>
    </w:p>
    <w:p w14:paraId="382B7BDC" w14:textId="691EAA75" w:rsidR="00BD667E" w:rsidRDefault="00BD667E" w:rsidP="00A165BA">
      <w:pPr>
        <w:pStyle w:val="Titre3"/>
        <w:rPr>
          <w:i w:val="0"/>
          <w:iCs w:val="0"/>
        </w:rPr>
      </w:pPr>
      <w:r w:rsidRPr="00B3722A">
        <w:rPr>
          <w:i w:val="0"/>
          <w:iCs w:val="0"/>
        </w:rPr>
        <w:t>Critères de conservation</w:t>
      </w:r>
      <w:r w:rsidR="00B3722A">
        <w:rPr>
          <w:i w:val="0"/>
          <w:iCs w:val="0"/>
        </w:rPr>
        <w:t xml:space="preserve"> (uniquement pour fonds spécifique)</w:t>
      </w:r>
    </w:p>
    <w:p w14:paraId="7E02AE3D" w14:textId="44254383" w:rsidR="00B3722A" w:rsidRPr="00A15012" w:rsidRDefault="00B3722A" w:rsidP="00B3722A">
      <w:pPr>
        <w:rPr>
          <w:color w:val="4472C4" w:themeColor="accent5"/>
        </w:rPr>
      </w:pPr>
      <w:r w:rsidRPr="00A15012">
        <w:rPr>
          <w:color w:val="4472C4" w:themeColor="accent5"/>
        </w:rPr>
        <w:t>Par exemple : Fonds de conservation partagé, Critères de conservation du fonds local, etc.</w:t>
      </w:r>
    </w:p>
    <w:p w14:paraId="1F053763" w14:textId="56EF5F65" w:rsidR="008B09FE" w:rsidRDefault="008B09FE" w:rsidP="00A165BA">
      <w:pPr>
        <w:pStyle w:val="Titre3"/>
        <w:rPr>
          <w:i w:val="0"/>
          <w:iCs w:val="0"/>
        </w:rPr>
      </w:pPr>
      <w:r w:rsidRPr="003742F7">
        <w:rPr>
          <w:i w:val="0"/>
          <w:iCs w:val="0"/>
        </w:rPr>
        <w:t>Critères de désherbage</w:t>
      </w:r>
    </w:p>
    <w:p w14:paraId="2885EFA6" w14:textId="128517C4" w:rsidR="008C71E6" w:rsidRPr="00A15012" w:rsidRDefault="008C71E6" w:rsidP="00B3722A">
      <w:pPr>
        <w:rPr>
          <w:color w:val="4472C4" w:themeColor="accent5"/>
        </w:rPr>
      </w:pPr>
      <w:r w:rsidRPr="00A15012">
        <w:rPr>
          <w:color w:val="4472C4" w:themeColor="accent5"/>
        </w:rPr>
        <w:t>Le d</w:t>
      </w:r>
      <w:r w:rsidR="002D4A43" w:rsidRPr="00A15012">
        <w:rPr>
          <w:color w:val="4472C4" w:themeColor="accent5"/>
        </w:rPr>
        <w:t>é</w:t>
      </w:r>
      <w:r w:rsidRPr="00A15012">
        <w:rPr>
          <w:color w:val="4472C4" w:themeColor="accent5"/>
        </w:rPr>
        <w:t>sherb</w:t>
      </w:r>
      <w:r w:rsidR="002D4A43" w:rsidRPr="00A15012">
        <w:rPr>
          <w:color w:val="4472C4" w:themeColor="accent5"/>
        </w:rPr>
        <w:t>age</w:t>
      </w:r>
      <w:r w:rsidRPr="00A15012">
        <w:rPr>
          <w:color w:val="4472C4" w:themeColor="accent5"/>
        </w:rPr>
        <w:t xml:space="preserve"> est à envisager au regard de la volumétrie totale des collections de la bib</w:t>
      </w:r>
      <w:r w:rsidR="002D4A43" w:rsidRPr="00A15012">
        <w:rPr>
          <w:color w:val="4472C4" w:themeColor="accent5"/>
        </w:rPr>
        <w:t>liothèque</w:t>
      </w:r>
      <w:r w:rsidRPr="00A15012">
        <w:rPr>
          <w:color w:val="4472C4" w:themeColor="accent5"/>
        </w:rPr>
        <w:t xml:space="preserve"> et des acquisitions r</w:t>
      </w:r>
      <w:r w:rsidR="002D4A43" w:rsidRPr="00A15012">
        <w:rPr>
          <w:color w:val="4472C4" w:themeColor="accent5"/>
        </w:rPr>
        <w:t>é</w:t>
      </w:r>
      <w:r w:rsidRPr="00A15012">
        <w:rPr>
          <w:color w:val="4472C4" w:themeColor="accent5"/>
        </w:rPr>
        <w:t xml:space="preserve">alisées au cours de l’année pour arriver à </w:t>
      </w:r>
      <w:r w:rsidR="002D4A43" w:rsidRPr="00A15012">
        <w:rPr>
          <w:color w:val="4472C4" w:themeColor="accent5"/>
        </w:rPr>
        <w:lastRenderedPageBreak/>
        <w:t>u</w:t>
      </w:r>
      <w:r w:rsidRPr="00A15012">
        <w:rPr>
          <w:color w:val="4472C4" w:themeColor="accent5"/>
        </w:rPr>
        <w:t>n équilibre acquisitions/éliminations (préconisations</w:t>
      </w:r>
      <w:r w:rsidR="002D4A43" w:rsidRPr="00A15012">
        <w:rPr>
          <w:color w:val="4472C4" w:themeColor="accent5"/>
        </w:rPr>
        <w:t xml:space="preserve"> de l’</w:t>
      </w:r>
      <w:r w:rsidRPr="00A15012">
        <w:rPr>
          <w:color w:val="4472C4" w:themeColor="accent5"/>
        </w:rPr>
        <w:t>UNESCO</w:t>
      </w:r>
      <w:r w:rsidR="002D4A43" w:rsidRPr="00A15012">
        <w:rPr>
          <w:color w:val="4472C4" w:themeColor="accent5"/>
        </w:rPr>
        <w:t xml:space="preserve"> : </w:t>
      </w:r>
      <w:r w:rsidRPr="00A15012">
        <w:rPr>
          <w:color w:val="4472C4" w:themeColor="accent5"/>
        </w:rPr>
        <w:t xml:space="preserve"> 2 livres dans la bib</w:t>
      </w:r>
      <w:r w:rsidR="002D4A43" w:rsidRPr="00A15012">
        <w:rPr>
          <w:color w:val="4472C4" w:themeColor="accent5"/>
        </w:rPr>
        <w:t>liothèque</w:t>
      </w:r>
      <w:r w:rsidRPr="00A15012">
        <w:rPr>
          <w:color w:val="4472C4" w:themeColor="accent5"/>
        </w:rPr>
        <w:t xml:space="preserve"> par habitants de la commune)</w:t>
      </w:r>
    </w:p>
    <w:p w14:paraId="7187E1FF" w14:textId="47A7FC41" w:rsidR="002D4A43" w:rsidRPr="00A15012" w:rsidRDefault="002D4A43" w:rsidP="00B3722A">
      <w:pPr>
        <w:rPr>
          <w:color w:val="4472C4" w:themeColor="accent5"/>
        </w:rPr>
      </w:pPr>
      <w:r w:rsidRPr="00A15012">
        <w:rPr>
          <w:color w:val="4472C4" w:themeColor="accent5"/>
        </w:rPr>
        <w:t>Expliciter les modalités administratives du désherbage, par exemple : validation via délibération municipale</w:t>
      </w:r>
    </w:p>
    <w:p w14:paraId="2AF21B53" w14:textId="45A43592" w:rsidR="008C71E6" w:rsidRPr="00A15012" w:rsidRDefault="002D4A43" w:rsidP="007F14A3">
      <w:pPr>
        <w:rPr>
          <w:color w:val="4472C4" w:themeColor="accent5"/>
        </w:rPr>
      </w:pPr>
      <w:r w:rsidRPr="00A15012">
        <w:rPr>
          <w:color w:val="4472C4" w:themeColor="accent5"/>
        </w:rPr>
        <w:t>D</w:t>
      </w:r>
      <w:r w:rsidR="008C71E6" w:rsidRPr="00A15012">
        <w:rPr>
          <w:color w:val="4472C4" w:themeColor="accent5"/>
        </w:rPr>
        <w:t>étailler précisément</w:t>
      </w:r>
      <w:r w:rsidR="005C35F5" w:rsidRPr="00A15012">
        <w:rPr>
          <w:color w:val="4472C4" w:themeColor="accent5"/>
        </w:rPr>
        <w:t> </w:t>
      </w:r>
      <w:r w:rsidRPr="00A15012">
        <w:rPr>
          <w:color w:val="4472C4" w:themeColor="accent5"/>
        </w:rPr>
        <w:t xml:space="preserve">les critères </w:t>
      </w:r>
      <w:r w:rsidR="005C35F5" w:rsidRPr="00A15012">
        <w:rPr>
          <w:color w:val="4472C4" w:themeColor="accent5"/>
        </w:rPr>
        <w:t xml:space="preserve">: </w:t>
      </w:r>
      <w:r w:rsidRPr="00A15012">
        <w:rPr>
          <w:color w:val="4472C4" w:themeColor="accent5"/>
        </w:rPr>
        <w:t>de</w:t>
      </w:r>
      <w:r w:rsidR="00B3722A" w:rsidRPr="00A15012">
        <w:rPr>
          <w:color w:val="4472C4" w:themeColor="accent5"/>
        </w:rPr>
        <w:t xml:space="preserve"> forme, </w:t>
      </w:r>
      <w:r w:rsidRPr="00A15012">
        <w:rPr>
          <w:color w:val="4472C4" w:themeColor="accent5"/>
        </w:rPr>
        <w:t xml:space="preserve">de </w:t>
      </w:r>
      <w:r w:rsidR="007F14A3" w:rsidRPr="00A15012">
        <w:rPr>
          <w:color w:val="4472C4" w:themeColor="accent5"/>
        </w:rPr>
        <w:t>contenu</w:t>
      </w:r>
      <w:r w:rsidRPr="00A15012">
        <w:rPr>
          <w:color w:val="4472C4" w:themeColor="accent5"/>
        </w:rPr>
        <w:t>,</w:t>
      </w:r>
      <w:r w:rsidR="005C35F5" w:rsidRPr="00A15012">
        <w:rPr>
          <w:color w:val="4472C4" w:themeColor="accent5"/>
        </w:rPr>
        <w:t xml:space="preserve"> etc</w:t>
      </w:r>
      <w:r w:rsidR="007F14A3" w:rsidRPr="00A15012">
        <w:rPr>
          <w:color w:val="4472C4" w:themeColor="accent5"/>
        </w:rPr>
        <w:t>.</w:t>
      </w:r>
      <w:r w:rsidRPr="00A15012">
        <w:rPr>
          <w:color w:val="4472C4" w:themeColor="accent5"/>
        </w:rPr>
        <w:br/>
        <w:t>Décrire la méthode utilisée : par exemple IOUPI</w:t>
      </w:r>
      <w:r w:rsidR="007F14A3" w:rsidRPr="00A15012">
        <w:rPr>
          <w:color w:val="4472C4" w:themeColor="accent5"/>
        </w:rPr>
        <w:br/>
        <w:t>Détailler si critères spécifiques</w:t>
      </w:r>
      <w:r w:rsidR="008C71E6" w:rsidRPr="00A15012">
        <w:rPr>
          <w:color w:val="4472C4" w:themeColor="accent5"/>
        </w:rPr>
        <w:t xml:space="preserve"> </w:t>
      </w:r>
      <w:r w:rsidR="007F14A3" w:rsidRPr="00A15012">
        <w:rPr>
          <w:color w:val="4472C4" w:themeColor="accent5"/>
        </w:rPr>
        <w:t>pour</w:t>
      </w:r>
      <w:r w:rsidR="008C71E6" w:rsidRPr="00A15012">
        <w:rPr>
          <w:color w:val="4472C4" w:themeColor="accent5"/>
        </w:rPr>
        <w:t xml:space="preserve"> certains </w:t>
      </w:r>
      <w:r w:rsidR="007F14A3" w:rsidRPr="00A15012">
        <w:rPr>
          <w:color w:val="4472C4" w:themeColor="accent5"/>
        </w:rPr>
        <w:t>secteurs documentaires</w:t>
      </w:r>
    </w:p>
    <w:p w14:paraId="11738638" w14:textId="1FB7EE9D" w:rsidR="008B09FE" w:rsidRDefault="008B09FE" w:rsidP="00A165BA">
      <w:pPr>
        <w:pStyle w:val="Titre3"/>
        <w:rPr>
          <w:i w:val="0"/>
          <w:iCs w:val="0"/>
        </w:rPr>
      </w:pPr>
      <w:r w:rsidRPr="003742F7">
        <w:rPr>
          <w:i w:val="0"/>
          <w:iCs w:val="0"/>
        </w:rPr>
        <w:t>Devenir des documents désherbés</w:t>
      </w:r>
    </w:p>
    <w:p w14:paraId="2677E82A" w14:textId="70943D91" w:rsidR="008C71E6" w:rsidRPr="00A15012" w:rsidRDefault="008C71E6" w:rsidP="008C71E6">
      <w:pPr>
        <w:rPr>
          <w:color w:val="4472C4" w:themeColor="accent5"/>
        </w:rPr>
      </w:pPr>
      <w:r w:rsidRPr="00A15012">
        <w:rPr>
          <w:color w:val="4472C4" w:themeColor="accent5"/>
        </w:rPr>
        <w:t>Préciser</w:t>
      </w:r>
      <w:r w:rsidR="00EF59A3" w:rsidRPr="00A15012">
        <w:rPr>
          <w:color w:val="4472C4" w:themeColor="accent5"/>
        </w:rPr>
        <w:t xml:space="preserve"> </w:t>
      </w:r>
      <w:r w:rsidRPr="00A15012">
        <w:rPr>
          <w:color w:val="4472C4" w:themeColor="accent5"/>
        </w:rPr>
        <w:t>la destination des pilons</w:t>
      </w:r>
      <w:r w:rsidR="007F14A3" w:rsidRPr="00A15012">
        <w:rPr>
          <w:color w:val="4472C4" w:themeColor="accent5"/>
        </w:rPr>
        <w:br/>
        <w:t>Par exemple</w:t>
      </w:r>
      <w:r w:rsidRPr="00A15012">
        <w:rPr>
          <w:color w:val="4472C4" w:themeColor="accent5"/>
        </w:rPr>
        <w:t> : déchetterie, dons, boite à livres etc.</w:t>
      </w:r>
    </w:p>
    <w:p w14:paraId="1DA350A4" w14:textId="7370FB81" w:rsidR="008B09FE" w:rsidRPr="00236DE4" w:rsidRDefault="008B09FE" w:rsidP="00A165BA">
      <w:pPr>
        <w:pStyle w:val="Titre2"/>
        <w:rPr>
          <w:i w:val="0"/>
          <w:iCs w:val="0"/>
        </w:rPr>
      </w:pPr>
      <w:r w:rsidRPr="00236DE4">
        <w:rPr>
          <w:i w:val="0"/>
          <w:iCs w:val="0"/>
        </w:rPr>
        <w:t>Politique d’accès et de médiation</w:t>
      </w:r>
    </w:p>
    <w:p w14:paraId="3B9E5882" w14:textId="0DE5431D" w:rsidR="00405B70" w:rsidRDefault="008B09FE" w:rsidP="00405B70">
      <w:pPr>
        <w:pStyle w:val="Titre3"/>
        <w:rPr>
          <w:i w:val="0"/>
          <w:iCs w:val="0"/>
        </w:rPr>
      </w:pPr>
      <w:r w:rsidRPr="00236DE4">
        <w:rPr>
          <w:i w:val="0"/>
          <w:iCs w:val="0"/>
        </w:rPr>
        <w:t>Accès</w:t>
      </w:r>
      <w:r w:rsidR="00236DE4" w:rsidRPr="00236DE4">
        <w:rPr>
          <w:i w:val="0"/>
          <w:iCs w:val="0"/>
        </w:rPr>
        <w:t xml:space="preserve"> sur place</w:t>
      </w:r>
    </w:p>
    <w:p w14:paraId="76C5F3D4" w14:textId="2DBC3A1A" w:rsidR="005026D4" w:rsidRPr="00A15012" w:rsidRDefault="005C35F5" w:rsidP="00BA0136">
      <w:pPr>
        <w:rPr>
          <w:color w:val="4472C4" w:themeColor="accent5"/>
        </w:rPr>
      </w:pPr>
      <w:r w:rsidRPr="00A15012">
        <w:rPr>
          <w:color w:val="4472C4" w:themeColor="accent5"/>
        </w:rPr>
        <w:t xml:space="preserve">Modalités d’accès physique : </w:t>
      </w:r>
      <w:r w:rsidR="00D36334" w:rsidRPr="00A15012">
        <w:rPr>
          <w:color w:val="4472C4" w:themeColor="accent5"/>
        </w:rPr>
        <w:t>normes accessibilité de la bibliothèque</w:t>
      </w:r>
      <w:r w:rsidR="00BA0136" w:rsidRPr="00A15012">
        <w:rPr>
          <w:color w:val="4472C4" w:themeColor="accent5"/>
        </w:rPr>
        <w:br/>
      </w:r>
      <w:r w:rsidRPr="00A15012">
        <w:rPr>
          <w:color w:val="4472C4" w:themeColor="accent5"/>
        </w:rPr>
        <w:t>Accès libre, gratuit, sans obligation d’inscription</w:t>
      </w:r>
      <w:r w:rsidR="00BA0136" w:rsidRPr="00A15012">
        <w:rPr>
          <w:color w:val="4472C4" w:themeColor="accent5"/>
        </w:rPr>
        <w:br/>
      </w:r>
      <w:r w:rsidR="005026D4" w:rsidRPr="00A15012">
        <w:rPr>
          <w:color w:val="4472C4" w:themeColor="accent5"/>
        </w:rPr>
        <w:t>Nombre d’heures d’ouverture hebdo</w:t>
      </w:r>
      <w:r w:rsidR="00BA0136" w:rsidRPr="00A15012">
        <w:rPr>
          <w:color w:val="4472C4" w:themeColor="accent5"/>
        </w:rPr>
        <w:t>madaires, nombre de</w:t>
      </w:r>
      <w:r w:rsidR="00D36334" w:rsidRPr="00A15012">
        <w:rPr>
          <w:color w:val="4472C4" w:themeColor="accent5"/>
        </w:rPr>
        <w:t xml:space="preserve"> jours ouvrés (sans horaires précis)</w:t>
      </w:r>
    </w:p>
    <w:p w14:paraId="0D6ED3FE" w14:textId="5F59074A" w:rsidR="005C35F5" w:rsidRPr="00A15012" w:rsidRDefault="005C35F5" w:rsidP="005C35F5">
      <w:pPr>
        <w:rPr>
          <w:color w:val="4472C4" w:themeColor="accent5"/>
        </w:rPr>
      </w:pPr>
      <w:r w:rsidRPr="00A15012">
        <w:rPr>
          <w:color w:val="4472C4" w:themeColor="accent5"/>
        </w:rPr>
        <w:t>Modalités d’accès aux collections : Documents en accès libre ou non, consultation sur place, plan de classement</w:t>
      </w:r>
      <w:r w:rsidR="00BA0136" w:rsidRPr="00A15012">
        <w:rPr>
          <w:color w:val="4472C4" w:themeColor="accent5"/>
        </w:rPr>
        <w:t xml:space="preserve"> des collections</w:t>
      </w:r>
      <w:r w:rsidRPr="00A15012">
        <w:rPr>
          <w:color w:val="4472C4" w:themeColor="accent5"/>
        </w:rPr>
        <w:t>, etc.</w:t>
      </w:r>
    </w:p>
    <w:p w14:paraId="1A7A6389" w14:textId="06F73E09" w:rsidR="005C35F5" w:rsidRPr="00A15012" w:rsidRDefault="005C35F5" w:rsidP="005C35F5">
      <w:pPr>
        <w:rPr>
          <w:color w:val="4472C4" w:themeColor="accent5"/>
        </w:rPr>
      </w:pPr>
      <w:r w:rsidRPr="00A15012">
        <w:rPr>
          <w:color w:val="4472C4" w:themeColor="accent5"/>
        </w:rPr>
        <w:t>Si existence d’une réserve, le préciser</w:t>
      </w:r>
      <w:r w:rsidR="00D36334" w:rsidRPr="00A15012">
        <w:rPr>
          <w:color w:val="4472C4" w:themeColor="accent5"/>
        </w:rPr>
        <w:t>, ainsi que</w:t>
      </w:r>
      <w:r w:rsidR="00BA0136" w:rsidRPr="00A15012">
        <w:rPr>
          <w:color w:val="4472C4" w:themeColor="accent5"/>
        </w:rPr>
        <w:t xml:space="preserve"> sa </w:t>
      </w:r>
      <w:r w:rsidR="00D36334" w:rsidRPr="00A15012">
        <w:rPr>
          <w:color w:val="4472C4" w:themeColor="accent5"/>
        </w:rPr>
        <w:t>nature</w:t>
      </w:r>
      <w:r w:rsidR="00BA0136" w:rsidRPr="00A15012">
        <w:rPr>
          <w:color w:val="4472C4" w:themeColor="accent5"/>
        </w:rPr>
        <w:t>, son rôle</w:t>
      </w:r>
    </w:p>
    <w:p w14:paraId="1010775B" w14:textId="77777777" w:rsidR="008B09FE" w:rsidRDefault="008B09FE" w:rsidP="00A165BA">
      <w:pPr>
        <w:pStyle w:val="Titre3"/>
        <w:rPr>
          <w:i w:val="0"/>
          <w:iCs w:val="0"/>
        </w:rPr>
      </w:pPr>
      <w:r w:rsidRPr="00236DE4">
        <w:rPr>
          <w:i w:val="0"/>
          <w:iCs w:val="0"/>
        </w:rPr>
        <w:t>Accès à distance</w:t>
      </w:r>
    </w:p>
    <w:p w14:paraId="58744E47" w14:textId="1EE5E40B" w:rsidR="00D36334" w:rsidRPr="00A15012" w:rsidRDefault="005C35F5" w:rsidP="00D36334">
      <w:pPr>
        <w:rPr>
          <w:color w:val="4472C4" w:themeColor="accent5"/>
        </w:rPr>
      </w:pPr>
      <w:r w:rsidRPr="00A15012">
        <w:rPr>
          <w:color w:val="4472C4" w:themeColor="accent5"/>
        </w:rPr>
        <w:t>P</w:t>
      </w:r>
      <w:r w:rsidR="00ED11BA" w:rsidRPr="00A15012">
        <w:rPr>
          <w:color w:val="4472C4" w:themeColor="accent5"/>
        </w:rPr>
        <w:t xml:space="preserve">ar exemple : </w:t>
      </w:r>
      <w:r w:rsidR="00ED11BA" w:rsidRPr="00A15012">
        <w:rPr>
          <w:color w:val="4472C4" w:themeColor="accent5"/>
        </w:rPr>
        <w:br/>
        <w:t>P</w:t>
      </w:r>
      <w:r w:rsidRPr="00A15012">
        <w:rPr>
          <w:color w:val="4472C4" w:themeColor="accent5"/>
        </w:rPr>
        <w:t>réciser si la bib</w:t>
      </w:r>
      <w:r w:rsidR="00ED11BA" w:rsidRPr="00A15012">
        <w:rPr>
          <w:color w:val="4472C4" w:themeColor="accent5"/>
        </w:rPr>
        <w:t>liothèque</w:t>
      </w:r>
      <w:r w:rsidRPr="00A15012">
        <w:rPr>
          <w:color w:val="4472C4" w:themeColor="accent5"/>
        </w:rPr>
        <w:t xml:space="preserve"> dispose d’un </w:t>
      </w:r>
      <w:r w:rsidR="00ED11BA" w:rsidRPr="00A15012">
        <w:rPr>
          <w:color w:val="4472C4" w:themeColor="accent5"/>
        </w:rPr>
        <w:t>c</w:t>
      </w:r>
      <w:r w:rsidR="00F23A7B" w:rsidRPr="00A15012">
        <w:rPr>
          <w:color w:val="4472C4" w:themeColor="accent5"/>
        </w:rPr>
        <w:t>atalogue en ligne</w:t>
      </w:r>
      <w:r w:rsidRPr="00A15012">
        <w:rPr>
          <w:color w:val="4472C4" w:themeColor="accent5"/>
        </w:rPr>
        <w:t xml:space="preserve">, avec </w:t>
      </w:r>
      <w:r w:rsidR="00D36334" w:rsidRPr="00A15012">
        <w:rPr>
          <w:color w:val="4472C4" w:themeColor="accent5"/>
        </w:rPr>
        <w:t>ou sans</w:t>
      </w:r>
      <w:r w:rsidRPr="00A15012">
        <w:rPr>
          <w:color w:val="4472C4" w:themeColor="accent5"/>
        </w:rPr>
        <w:t xml:space="preserve"> compte lecteur, avec ou non la possibilité de réserver en ligne</w:t>
      </w:r>
      <w:r w:rsidR="00ED11BA" w:rsidRPr="00A15012">
        <w:rPr>
          <w:color w:val="4472C4" w:themeColor="accent5"/>
        </w:rPr>
        <w:br/>
        <w:t>Si la bibliothèque dispose d’un service de p</w:t>
      </w:r>
      <w:r w:rsidR="005026D4" w:rsidRPr="00A15012">
        <w:rPr>
          <w:color w:val="4472C4" w:themeColor="accent5"/>
        </w:rPr>
        <w:t>ortage à domicile</w:t>
      </w:r>
      <w:r w:rsidR="00ED11BA" w:rsidRPr="00A15012">
        <w:rPr>
          <w:color w:val="4472C4" w:themeColor="accent5"/>
        </w:rPr>
        <w:t>, le décrire</w:t>
      </w:r>
      <w:r w:rsidR="00ED11BA" w:rsidRPr="00A15012">
        <w:rPr>
          <w:color w:val="4472C4" w:themeColor="accent5"/>
        </w:rPr>
        <w:br/>
      </w:r>
      <w:r w:rsidR="005026D4" w:rsidRPr="00A15012">
        <w:rPr>
          <w:color w:val="4472C4" w:themeColor="accent5"/>
        </w:rPr>
        <w:t>Si</w:t>
      </w:r>
      <w:r w:rsidR="00ED11BA" w:rsidRPr="00A15012">
        <w:rPr>
          <w:color w:val="4472C4" w:themeColor="accent5"/>
        </w:rPr>
        <w:t xml:space="preserve"> la bibliothèque est en</w:t>
      </w:r>
      <w:r w:rsidR="005026D4" w:rsidRPr="00A15012">
        <w:rPr>
          <w:color w:val="4472C4" w:themeColor="accent5"/>
        </w:rPr>
        <w:t xml:space="preserve"> réseau,</w:t>
      </w:r>
      <w:r w:rsidR="00ED11BA" w:rsidRPr="00A15012">
        <w:rPr>
          <w:color w:val="4472C4" w:themeColor="accent5"/>
        </w:rPr>
        <w:t xml:space="preserve"> décrire le fonctionnement des</w:t>
      </w:r>
      <w:r w:rsidR="005026D4" w:rsidRPr="00A15012">
        <w:rPr>
          <w:color w:val="4472C4" w:themeColor="accent5"/>
        </w:rPr>
        <w:t xml:space="preserve"> navettes</w:t>
      </w:r>
    </w:p>
    <w:p w14:paraId="0BEE5C2E" w14:textId="7D08DF88" w:rsidR="00D36334" w:rsidRPr="00ED11BA" w:rsidRDefault="008B09FE" w:rsidP="00ED11BA">
      <w:pPr>
        <w:pStyle w:val="Titre3"/>
        <w:rPr>
          <w:i w:val="0"/>
          <w:iCs w:val="0"/>
        </w:rPr>
      </w:pPr>
      <w:r w:rsidRPr="00ED11BA">
        <w:rPr>
          <w:i w:val="0"/>
          <w:iCs w:val="0"/>
        </w:rPr>
        <w:t>Médiation</w:t>
      </w:r>
      <w:r w:rsidR="00D36334" w:rsidRPr="00ED11BA">
        <w:rPr>
          <w:i w:val="0"/>
          <w:iCs w:val="0"/>
        </w:rPr>
        <w:t>, Valorisation des collections</w:t>
      </w:r>
    </w:p>
    <w:p w14:paraId="00746CBB" w14:textId="3D7E5872" w:rsidR="00D36334" w:rsidRPr="00A15012" w:rsidRDefault="00C3360C" w:rsidP="00ED11BA">
      <w:pPr>
        <w:ind w:hanging="2"/>
        <w:rPr>
          <w:color w:val="4472C4" w:themeColor="accent5"/>
        </w:rPr>
      </w:pPr>
      <w:r w:rsidRPr="00A15012">
        <w:rPr>
          <w:color w:val="4472C4" w:themeColor="accent5"/>
        </w:rPr>
        <w:t>Médiation physique</w:t>
      </w:r>
      <w:r w:rsidR="00ED11BA" w:rsidRPr="00A15012">
        <w:rPr>
          <w:color w:val="4472C4" w:themeColor="accent5"/>
        </w:rPr>
        <w:t>, par exemple</w:t>
      </w:r>
      <w:r w:rsidR="00D36334" w:rsidRPr="00A15012">
        <w:rPr>
          <w:color w:val="4472C4" w:themeColor="accent5"/>
        </w:rPr>
        <w:t xml:space="preserve"> : tables thématiques, </w:t>
      </w:r>
      <w:proofErr w:type="spellStart"/>
      <w:r w:rsidR="00D36334" w:rsidRPr="00A15012">
        <w:rPr>
          <w:color w:val="4472C4" w:themeColor="accent5"/>
        </w:rPr>
        <w:t>facing</w:t>
      </w:r>
      <w:proofErr w:type="spellEnd"/>
      <w:r w:rsidR="00D36334" w:rsidRPr="00A15012">
        <w:rPr>
          <w:color w:val="4472C4" w:themeColor="accent5"/>
        </w:rPr>
        <w:t>,</w:t>
      </w:r>
      <w:r w:rsidR="00ED11BA" w:rsidRPr="00A15012">
        <w:rPr>
          <w:color w:val="4472C4" w:themeColor="accent5"/>
        </w:rPr>
        <w:t xml:space="preserve"> etc.</w:t>
      </w:r>
      <w:r w:rsidR="00ED11BA" w:rsidRPr="00A15012">
        <w:rPr>
          <w:color w:val="4472C4" w:themeColor="accent5"/>
        </w:rPr>
        <w:br/>
        <w:t>M</w:t>
      </w:r>
      <w:r w:rsidRPr="00A15012">
        <w:rPr>
          <w:color w:val="4472C4" w:themeColor="accent5"/>
        </w:rPr>
        <w:t>édiation numérique</w:t>
      </w:r>
      <w:r w:rsidR="00ED11BA" w:rsidRPr="00A15012">
        <w:rPr>
          <w:color w:val="4472C4" w:themeColor="accent5"/>
        </w:rPr>
        <w:t>, par exemple</w:t>
      </w:r>
      <w:r w:rsidR="00D36334" w:rsidRPr="00A15012">
        <w:rPr>
          <w:color w:val="4472C4" w:themeColor="accent5"/>
        </w:rPr>
        <w:t xml:space="preserve"> : </w:t>
      </w:r>
      <w:r w:rsidR="00ED11BA" w:rsidRPr="00A15012">
        <w:rPr>
          <w:color w:val="4472C4" w:themeColor="accent5"/>
        </w:rPr>
        <w:t>s</w:t>
      </w:r>
      <w:r w:rsidR="00D36334" w:rsidRPr="00A15012">
        <w:rPr>
          <w:color w:val="4472C4" w:themeColor="accent5"/>
        </w:rPr>
        <w:t xml:space="preserve">élections, </w:t>
      </w:r>
      <w:r w:rsidR="00ED11BA" w:rsidRPr="00A15012">
        <w:rPr>
          <w:color w:val="4472C4" w:themeColor="accent5"/>
        </w:rPr>
        <w:t>r</w:t>
      </w:r>
      <w:r w:rsidR="00D36334" w:rsidRPr="00A15012">
        <w:rPr>
          <w:color w:val="4472C4" w:themeColor="accent5"/>
        </w:rPr>
        <w:t>éseaux sociaux, portail, blog</w:t>
      </w:r>
      <w:r w:rsidR="00ED11BA" w:rsidRPr="00A15012">
        <w:rPr>
          <w:color w:val="4472C4" w:themeColor="accent5"/>
        </w:rPr>
        <w:br/>
      </w:r>
      <w:r w:rsidR="00D36334" w:rsidRPr="00A15012">
        <w:rPr>
          <w:color w:val="4472C4" w:themeColor="accent5"/>
        </w:rPr>
        <w:t>Animations</w:t>
      </w:r>
    </w:p>
    <w:p w14:paraId="00FA008C" w14:textId="77777777" w:rsidR="00D36334" w:rsidRPr="00976E37" w:rsidRDefault="00D36334" w:rsidP="00146EFF">
      <w:pPr>
        <w:rPr>
          <w:color w:val="0070C0"/>
        </w:rPr>
      </w:pPr>
    </w:p>
    <w:sectPr w:rsidR="00D36334" w:rsidRPr="00976E37" w:rsidSect="00517B52">
      <w:footerReference w:type="first" r:id="rId7"/>
      <w:type w:val="continuous"/>
      <w:pgSz w:w="11907" w:h="16840" w:code="9"/>
      <w:pgMar w:top="1417" w:right="1417" w:bottom="709" w:left="1417" w:header="851" w:footer="851" w:gutter="0"/>
      <w:paperSrc w:first="15" w:other="15"/>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15009" w14:textId="77777777" w:rsidR="00953432" w:rsidRDefault="00953432" w:rsidP="00953432">
      <w:pPr>
        <w:spacing w:after="0" w:line="240" w:lineRule="auto"/>
      </w:pPr>
      <w:r>
        <w:separator/>
      </w:r>
    </w:p>
  </w:endnote>
  <w:endnote w:type="continuationSeparator" w:id="0">
    <w:p w14:paraId="183168BC" w14:textId="77777777" w:rsidR="00953432" w:rsidRDefault="00953432" w:rsidP="009534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ADD52" w14:textId="6CF2EC34" w:rsidR="00953432" w:rsidRDefault="00953432" w:rsidP="00953432">
    <w:pPr>
      <w:pStyle w:val="Pieddepage"/>
      <w:tabs>
        <w:tab w:val="clear" w:pos="4536"/>
        <w:tab w:val="center" w:pos="3969"/>
      </w:tabs>
      <w:ind w:lef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137FA" w14:textId="77777777" w:rsidR="00953432" w:rsidRDefault="00953432" w:rsidP="00953432">
      <w:pPr>
        <w:spacing w:after="0" w:line="240" w:lineRule="auto"/>
      </w:pPr>
      <w:r>
        <w:separator/>
      </w:r>
    </w:p>
  </w:footnote>
  <w:footnote w:type="continuationSeparator" w:id="0">
    <w:p w14:paraId="138B196D" w14:textId="77777777" w:rsidR="00953432" w:rsidRDefault="00953432" w:rsidP="009534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24122"/>
    <w:multiLevelType w:val="hybridMultilevel"/>
    <w:tmpl w:val="E848CEFE"/>
    <w:lvl w:ilvl="0" w:tplc="040C0003">
      <w:start w:val="1"/>
      <w:numFmt w:val="bullet"/>
      <w:lvlText w:val="o"/>
      <w:lvlJc w:val="left"/>
      <w:pPr>
        <w:ind w:left="1428" w:hanging="360"/>
      </w:pPr>
      <w:rPr>
        <w:rFonts w:ascii="Courier New" w:hAnsi="Courier New" w:cs="Courier New"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 w15:restartNumberingAfterBreak="0">
    <w:nsid w:val="07CB38F6"/>
    <w:multiLevelType w:val="hybridMultilevel"/>
    <w:tmpl w:val="932C9454"/>
    <w:lvl w:ilvl="0" w:tplc="F61A07B6">
      <w:start w:val="1"/>
      <w:numFmt w:val="decimal"/>
      <w:lvlText w:val="%1.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82B16F1"/>
    <w:multiLevelType w:val="hybridMultilevel"/>
    <w:tmpl w:val="B4DA8FA4"/>
    <w:lvl w:ilvl="0" w:tplc="700007D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9374024"/>
    <w:multiLevelType w:val="hybridMultilevel"/>
    <w:tmpl w:val="D7706750"/>
    <w:lvl w:ilvl="0" w:tplc="040C0003">
      <w:start w:val="1"/>
      <w:numFmt w:val="bullet"/>
      <w:lvlText w:val="o"/>
      <w:lvlJc w:val="left"/>
      <w:pPr>
        <w:ind w:left="1068" w:hanging="360"/>
      </w:pPr>
      <w:rPr>
        <w:rFonts w:ascii="Courier New" w:hAnsi="Courier New" w:cs="Courier New"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 w15:restartNumberingAfterBreak="0">
    <w:nsid w:val="17B818C5"/>
    <w:multiLevelType w:val="hybridMultilevel"/>
    <w:tmpl w:val="07DCD4CC"/>
    <w:lvl w:ilvl="0" w:tplc="80FE3732">
      <w:numFmt w:val="bullet"/>
      <w:lvlText w:val=""/>
      <w:lvlJc w:val="left"/>
      <w:pPr>
        <w:ind w:left="1778" w:hanging="360"/>
      </w:pPr>
      <w:rPr>
        <w:rFonts w:ascii="Wingdings" w:eastAsiaTheme="minorHAnsi" w:hAnsi="Wingdings" w:cstheme="minorBidi" w:hint="default"/>
      </w:rPr>
    </w:lvl>
    <w:lvl w:ilvl="1" w:tplc="040C0003" w:tentative="1">
      <w:start w:val="1"/>
      <w:numFmt w:val="bullet"/>
      <w:lvlText w:val="o"/>
      <w:lvlJc w:val="left"/>
      <w:pPr>
        <w:ind w:left="2498" w:hanging="360"/>
      </w:pPr>
      <w:rPr>
        <w:rFonts w:ascii="Courier New" w:hAnsi="Courier New" w:cs="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5" w15:restartNumberingAfterBreak="0">
    <w:nsid w:val="1BBC2EF1"/>
    <w:multiLevelType w:val="hybridMultilevel"/>
    <w:tmpl w:val="FC8ADCE2"/>
    <w:lvl w:ilvl="0" w:tplc="040C0003">
      <w:start w:val="1"/>
      <w:numFmt w:val="bullet"/>
      <w:lvlText w:val="o"/>
      <w:lvlJc w:val="left"/>
      <w:pPr>
        <w:ind w:left="2138" w:hanging="360"/>
      </w:pPr>
      <w:rPr>
        <w:rFonts w:ascii="Courier New" w:hAnsi="Courier New" w:cs="Courier New"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6" w15:restartNumberingAfterBreak="0">
    <w:nsid w:val="4533721A"/>
    <w:multiLevelType w:val="hybridMultilevel"/>
    <w:tmpl w:val="E304A5A2"/>
    <w:lvl w:ilvl="0" w:tplc="8042DA64">
      <w:start w:val="1"/>
      <w:numFmt w:val="decimal"/>
      <w:lvlText w:val="%1.1"/>
      <w:lvlJc w:val="left"/>
      <w:pPr>
        <w:ind w:left="1428" w:hanging="360"/>
      </w:pPr>
      <w:rPr>
        <w:rFonts w:hint="default"/>
      </w:r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7" w15:restartNumberingAfterBreak="0">
    <w:nsid w:val="45DA7964"/>
    <w:multiLevelType w:val="hybridMultilevel"/>
    <w:tmpl w:val="F966696E"/>
    <w:lvl w:ilvl="0" w:tplc="D938F8EC">
      <w:numFmt w:val="bullet"/>
      <w:lvlText w:val="-"/>
      <w:lvlJc w:val="left"/>
      <w:pPr>
        <w:ind w:left="1778" w:hanging="360"/>
      </w:pPr>
      <w:rPr>
        <w:rFonts w:ascii="Aptos" w:eastAsiaTheme="minorHAnsi" w:hAnsi="Aptos" w:cstheme="minorBidi" w:hint="default"/>
      </w:rPr>
    </w:lvl>
    <w:lvl w:ilvl="1" w:tplc="040C0003" w:tentative="1">
      <w:start w:val="1"/>
      <w:numFmt w:val="bullet"/>
      <w:lvlText w:val="o"/>
      <w:lvlJc w:val="left"/>
      <w:pPr>
        <w:ind w:left="2498" w:hanging="360"/>
      </w:pPr>
      <w:rPr>
        <w:rFonts w:ascii="Courier New" w:hAnsi="Courier New" w:cs="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8" w15:restartNumberingAfterBreak="0">
    <w:nsid w:val="471542F8"/>
    <w:multiLevelType w:val="hybridMultilevel"/>
    <w:tmpl w:val="B652E038"/>
    <w:lvl w:ilvl="0" w:tplc="040C0001">
      <w:start w:val="1"/>
      <w:numFmt w:val="bullet"/>
      <w:lvlText w:val=""/>
      <w:lvlJc w:val="left"/>
      <w:pPr>
        <w:ind w:left="2138" w:hanging="360"/>
      </w:pPr>
      <w:rPr>
        <w:rFonts w:ascii="Symbol" w:hAnsi="Symbol"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9" w15:restartNumberingAfterBreak="0">
    <w:nsid w:val="7BCF074C"/>
    <w:multiLevelType w:val="multilevel"/>
    <w:tmpl w:val="A37C79DE"/>
    <w:lvl w:ilvl="0">
      <w:start w:val="1"/>
      <w:numFmt w:val="decimal"/>
      <w:pStyle w:val="Titre1"/>
      <w:lvlText w:val="%1"/>
      <w:lvlJc w:val="left"/>
      <w:pPr>
        <w:ind w:left="432" w:hanging="432"/>
      </w:pPr>
    </w:lvl>
    <w:lvl w:ilvl="1">
      <w:start w:val="1"/>
      <w:numFmt w:val="decimal"/>
      <w:pStyle w:val="Titre2"/>
      <w:lvlText w:val="%1.%2"/>
      <w:lvlJc w:val="left"/>
      <w:pPr>
        <w:ind w:left="576" w:hanging="576"/>
      </w:pPr>
      <w:rPr>
        <w:color w:val="auto"/>
      </w:rPr>
    </w:lvl>
    <w:lvl w:ilvl="2">
      <w:start w:val="1"/>
      <w:numFmt w:val="decimal"/>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0" w15:restartNumberingAfterBreak="0">
    <w:nsid w:val="7D057BCB"/>
    <w:multiLevelType w:val="hybridMultilevel"/>
    <w:tmpl w:val="3B0E07A6"/>
    <w:lvl w:ilvl="0" w:tplc="FA68300E">
      <w:start w:val="1"/>
      <w:numFmt w:val="bullet"/>
      <w:pStyle w:val="Titre3"/>
      <w:lvlText w:val="o"/>
      <w:lvlJc w:val="left"/>
      <w:pPr>
        <w:ind w:left="1428" w:hanging="360"/>
      </w:pPr>
      <w:rPr>
        <w:rFonts w:ascii="Courier New" w:hAnsi="Courier New" w:cs="Courier New" w:hint="default"/>
      </w:rPr>
    </w:lvl>
    <w:lvl w:ilvl="1" w:tplc="040C0003">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num w:numId="1" w16cid:durableId="1653636914">
    <w:abstractNumId w:val="1"/>
  </w:num>
  <w:num w:numId="2" w16cid:durableId="1374770516">
    <w:abstractNumId w:val="6"/>
  </w:num>
  <w:num w:numId="3" w16cid:durableId="1625768893">
    <w:abstractNumId w:val="9"/>
  </w:num>
  <w:num w:numId="4" w16cid:durableId="687677772">
    <w:abstractNumId w:val="2"/>
  </w:num>
  <w:num w:numId="5" w16cid:durableId="1795521560">
    <w:abstractNumId w:val="10"/>
  </w:num>
  <w:num w:numId="6" w16cid:durableId="1370379751">
    <w:abstractNumId w:val="8"/>
  </w:num>
  <w:num w:numId="7" w16cid:durableId="588466272">
    <w:abstractNumId w:val="4"/>
  </w:num>
  <w:num w:numId="8" w16cid:durableId="1300381166">
    <w:abstractNumId w:val="5"/>
  </w:num>
  <w:num w:numId="9" w16cid:durableId="1114714705">
    <w:abstractNumId w:val="3"/>
  </w:num>
  <w:num w:numId="10" w16cid:durableId="1909655088">
    <w:abstractNumId w:val="0"/>
  </w:num>
  <w:num w:numId="11" w16cid:durableId="21813127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rawingGridVerticalSpacing w:val="299"/>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4C4"/>
    <w:rsid w:val="00003A94"/>
    <w:rsid w:val="00056701"/>
    <w:rsid w:val="000637C2"/>
    <w:rsid w:val="0009076B"/>
    <w:rsid w:val="000C6A14"/>
    <w:rsid w:val="000D7937"/>
    <w:rsid w:val="000E3C7B"/>
    <w:rsid w:val="001054B2"/>
    <w:rsid w:val="00137F56"/>
    <w:rsid w:val="00146EFF"/>
    <w:rsid w:val="001565C5"/>
    <w:rsid w:val="0015753F"/>
    <w:rsid w:val="00175545"/>
    <w:rsid w:val="00186445"/>
    <w:rsid w:val="001D4075"/>
    <w:rsid w:val="00200A5B"/>
    <w:rsid w:val="00226112"/>
    <w:rsid w:val="00236DE4"/>
    <w:rsid w:val="00244574"/>
    <w:rsid w:val="00246B25"/>
    <w:rsid w:val="00280443"/>
    <w:rsid w:val="00296C8E"/>
    <w:rsid w:val="002D4A43"/>
    <w:rsid w:val="002E62E8"/>
    <w:rsid w:val="00304F2B"/>
    <w:rsid w:val="003315A4"/>
    <w:rsid w:val="003742F7"/>
    <w:rsid w:val="0038183D"/>
    <w:rsid w:val="0039740E"/>
    <w:rsid w:val="003D3AC2"/>
    <w:rsid w:val="003E7B2C"/>
    <w:rsid w:val="003F0685"/>
    <w:rsid w:val="00400120"/>
    <w:rsid w:val="00403D62"/>
    <w:rsid w:val="00405B70"/>
    <w:rsid w:val="004109F2"/>
    <w:rsid w:val="00422B2F"/>
    <w:rsid w:val="004260E8"/>
    <w:rsid w:val="00447157"/>
    <w:rsid w:val="00450130"/>
    <w:rsid w:val="004527DF"/>
    <w:rsid w:val="00461F78"/>
    <w:rsid w:val="004810A7"/>
    <w:rsid w:val="004A34B4"/>
    <w:rsid w:val="004B4D0F"/>
    <w:rsid w:val="004F7A53"/>
    <w:rsid w:val="00501F10"/>
    <w:rsid w:val="005026D4"/>
    <w:rsid w:val="0051376B"/>
    <w:rsid w:val="00517B52"/>
    <w:rsid w:val="0053359B"/>
    <w:rsid w:val="005A338E"/>
    <w:rsid w:val="005A6CB2"/>
    <w:rsid w:val="005C35F5"/>
    <w:rsid w:val="006004EF"/>
    <w:rsid w:val="00613D61"/>
    <w:rsid w:val="00620C08"/>
    <w:rsid w:val="006257FA"/>
    <w:rsid w:val="00633798"/>
    <w:rsid w:val="00637F9A"/>
    <w:rsid w:val="00640127"/>
    <w:rsid w:val="00642AB8"/>
    <w:rsid w:val="00642ADE"/>
    <w:rsid w:val="00675051"/>
    <w:rsid w:val="006B1229"/>
    <w:rsid w:val="006B214C"/>
    <w:rsid w:val="006C3A4C"/>
    <w:rsid w:val="006D1C36"/>
    <w:rsid w:val="006D5696"/>
    <w:rsid w:val="006F5DBE"/>
    <w:rsid w:val="0070128D"/>
    <w:rsid w:val="00710B93"/>
    <w:rsid w:val="0072069B"/>
    <w:rsid w:val="00727783"/>
    <w:rsid w:val="00746C58"/>
    <w:rsid w:val="007556D6"/>
    <w:rsid w:val="00770B69"/>
    <w:rsid w:val="00784FF0"/>
    <w:rsid w:val="007974A7"/>
    <w:rsid w:val="007A6026"/>
    <w:rsid w:val="007C5F28"/>
    <w:rsid w:val="007F14A3"/>
    <w:rsid w:val="00802AC7"/>
    <w:rsid w:val="00812EC2"/>
    <w:rsid w:val="00825AEA"/>
    <w:rsid w:val="00832A5B"/>
    <w:rsid w:val="0083600E"/>
    <w:rsid w:val="00840352"/>
    <w:rsid w:val="00842189"/>
    <w:rsid w:val="008475EE"/>
    <w:rsid w:val="008A4A92"/>
    <w:rsid w:val="008B09FE"/>
    <w:rsid w:val="008C71E6"/>
    <w:rsid w:val="008E34B9"/>
    <w:rsid w:val="008E7694"/>
    <w:rsid w:val="008F1D47"/>
    <w:rsid w:val="008F51FB"/>
    <w:rsid w:val="00900A28"/>
    <w:rsid w:val="009048AB"/>
    <w:rsid w:val="00916136"/>
    <w:rsid w:val="009316D7"/>
    <w:rsid w:val="00953432"/>
    <w:rsid w:val="00956662"/>
    <w:rsid w:val="009613CC"/>
    <w:rsid w:val="00965E14"/>
    <w:rsid w:val="00976E37"/>
    <w:rsid w:val="009945D6"/>
    <w:rsid w:val="009A6C41"/>
    <w:rsid w:val="009C44E8"/>
    <w:rsid w:val="009C6455"/>
    <w:rsid w:val="009E6966"/>
    <w:rsid w:val="00A04343"/>
    <w:rsid w:val="00A15012"/>
    <w:rsid w:val="00A165BA"/>
    <w:rsid w:val="00A3589A"/>
    <w:rsid w:val="00A4168E"/>
    <w:rsid w:val="00A643B4"/>
    <w:rsid w:val="00A8249A"/>
    <w:rsid w:val="00AA6AB5"/>
    <w:rsid w:val="00AE5D8E"/>
    <w:rsid w:val="00AE716B"/>
    <w:rsid w:val="00AF36AF"/>
    <w:rsid w:val="00B02C0D"/>
    <w:rsid w:val="00B2057D"/>
    <w:rsid w:val="00B357AE"/>
    <w:rsid w:val="00B3722A"/>
    <w:rsid w:val="00B447C6"/>
    <w:rsid w:val="00B71307"/>
    <w:rsid w:val="00BA0136"/>
    <w:rsid w:val="00BA5FAC"/>
    <w:rsid w:val="00BC44CE"/>
    <w:rsid w:val="00BD667E"/>
    <w:rsid w:val="00BE52A3"/>
    <w:rsid w:val="00C3360C"/>
    <w:rsid w:val="00C360A9"/>
    <w:rsid w:val="00C421BB"/>
    <w:rsid w:val="00C64A42"/>
    <w:rsid w:val="00C857A0"/>
    <w:rsid w:val="00CE388B"/>
    <w:rsid w:val="00D168BD"/>
    <w:rsid w:val="00D36334"/>
    <w:rsid w:val="00D42818"/>
    <w:rsid w:val="00D81FB8"/>
    <w:rsid w:val="00D93C9E"/>
    <w:rsid w:val="00DB7410"/>
    <w:rsid w:val="00DD2182"/>
    <w:rsid w:val="00DE4766"/>
    <w:rsid w:val="00DE62F5"/>
    <w:rsid w:val="00E1355B"/>
    <w:rsid w:val="00E35C3B"/>
    <w:rsid w:val="00E54F2C"/>
    <w:rsid w:val="00E654C4"/>
    <w:rsid w:val="00E776F8"/>
    <w:rsid w:val="00ED11BA"/>
    <w:rsid w:val="00EF59A3"/>
    <w:rsid w:val="00F2262D"/>
    <w:rsid w:val="00F236BB"/>
    <w:rsid w:val="00F23A7B"/>
    <w:rsid w:val="00F62C9D"/>
    <w:rsid w:val="00F7020F"/>
    <w:rsid w:val="00F7374C"/>
    <w:rsid w:val="00F9064D"/>
    <w:rsid w:val="00F97036"/>
    <w:rsid w:val="00FC2371"/>
    <w:rsid w:val="00FD1A42"/>
    <w:rsid w:val="00FE7B2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94748"/>
  <w15:chartTrackingRefBased/>
  <w15:docId w15:val="{9FA948AB-1DA2-45CE-A46F-80CADBA12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6E37"/>
    <w:pPr>
      <w:keepNext/>
      <w:ind w:left="1418"/>
    </w:pPr>
    <w:rPr>
      <w:i/>
      <w:iCs/>
    </w:rPr>
  </w:style>
  <w:style w:type="paragraph" w:styleId="Titre1">
    <w:name w:val="heading 1"/>
    <w:basedOn w:val="Normal"/>
    <w:next w:val="Normal"/>
    <w:link w:val="Titre1Car"/>
    <w:uiPriority w:val="9"/>
    <w:qFormat/>
    <w:rsid w:val="0051376B"/>
    <w:pPr>
      <w:keepNext w:val="0"/>
      <w:keepLines/>
      <w:numPr>
        <w:numId w:val="3"/>
      </w:numPr>
      <w:shd w:val="clear" w:color="auto" w:fill="D9D9D9" w:themeFill="background1" w:themeFillShade="D9"/>
      <w:spacing w:before="600" w:after="120"/>
      <w:ind w:left="431" w:hanging="431"/>
      <w:outlineLvl w:val="0"/>
    </w:pPr>
    <w:rPr>
      <w:rFonts w:asciiTheme="majorHAnsi" w:eastAsiaTheme="majorEastAsia" w:hAnsiTheme="majorHAnsi" w:cstheme="majorBidi"/>
      <w:sz w:val="36"/>
      <w:szCs w:val="40"/>
    </w:rPr>
  </w:style>
  <w:style w:type="paragraph" w:styleId="Titre2">
    <w:name w:val="heading 2"/>
    <w:basedOn w:val="Normal"/>
    <w:next w:val="Normal"/>
    <w:link w:val="Titre2Car"/>
    <w:uiPriority w:val="9"/>
    <w:unhideWhenUsed/>
    <w:qFormat/>
    <w:rsid w:val="007974A7"/>
    <w:pPr>
      <w:keepLines/>
      <w:numPr>
        <w:ilvl w:val="1"/>
        <w:numId w:val="3"/>
      </w:numPr>
      <w:spacing w:before="160" w:after="80"/>
      <w:ind w:left="1284"/>
      <w:outlineLvl w:val="1"/>
    </w:pPr>
    <w:rPr>
      <w:rFonts w:asciiTheme="majorHAnsi" w:eastAsiaTheme="majorEastAsia" w:hAnsiTheme="majorHAnsi" w:cstheme="majorBidi"/>
      <w:sz w:val="28"/>
      <w:szCs w:val="32"/>
    </w:rPr>
  </w:style>
  <w:style w:type="paragraph" w:styleId="Titre3">
    <w:name w:val="heading 3"/>
    <w:basedOn w:val="Normal"/>
    <w:next w:val="Normal"/>
    <w:link w:val="Titre3Car"/>
    <w:uiPriority w:val="9"/>
    <w:unhideWhenUsed/>
    <w:qFormat/>
    <w:rsid w:val="002D4A43"/>
    <w:pPr>
      <w:keepNext w:val="0"/>
      <w:keepLines/>
      <w:numPr>
        <w:numId w:val="5"/>
      </w:numPr>
      <w:spacing w:before="160" w:after="80"/>
      <w:ind w:left="1423" w:hanging="357"/>
      <w:outlineLvl w:val="2"/>
    </w:pPr>
    <w:rPr>
      <w:rFonts w:eastAsiaTheme="majorEastAsia" w:cstheme="majorBidi"/>
      <w:sz w:val="24"/>
      <w:szCs w:val="28"/>
    </w:rPr>
  </w:style>
  <w:style w:type="paragraph" w:styleId="Titre4">
    <w:name w:val="heading 4"/>
    <w:basedOn w:val="Normal"/>
    <w:next w:val="Normal"/>
    <w:link w:val="Titre4Car"/>
    <w:uiPriority w:val="9"/>
    <w:semiHidden/>
    <w:unhideWhenUsed/>
    <w:qFormat/>
    <w:rsid w:val="00E654C4"/>
    <w:pPr>
      <w:keepLines/>
      <w:numPr>
        <w:ilvl w:val="3"/>
        <w:numId w:val="3"/>
      </w:numPr>
      <w:spacing w:before="80" w:after="40"/>
      <w:outlineLvl w:val="3"/>
    </w:pPr>
    <w:rPr>
      <w:rFonts w:eastAsiaTheme="majorEastAsia" w:cstheme="majorBidi"/>
      <w:i w:val="0"/>
      <w:iCs w:val="0"/>
      <w:color w:val="2E74B5" w:themeColor="accent1" w:themeShade="BF"/>
    </w:rPr>
  </w:style>
  <w:style w:type="paragraph" w:styleId="Titre5">
    <w:name w:val="heading 5"/>
    <w:basedOn w:val="Normal"/>
    <w:next w:val="Normal"/>
    <w:link w:val="Titre5Car"/>
    <w:uiPriority w:val="9"/>
    <w:semiHidden/>
    <w:unhideWhenUsed/>
    <w:qFormat/>
    <w:rsid w:val="00E654C4"/>
    <w:pPr>
      <w:keepLines/>
      <w:numPr>
        <w:ilvl w:val="4"/>
        <w:numId w:val="3"/>
      </w:numPr>
      <w:spacing w:before="80" w:after="40"/>
      <w:outlineLvl w:val="4"/>
    </w:pPr>
    <w:rPr>
      <w:rFonts w:eastAsiaTheme="majorEastAsia" w:cstheme="majorBidi"/>
      <w:color w:val="2E74B5" w:themeColor="accent1" w:themeShade="BF"/>
    </w:rPr>
  </w:style>
  <w:style w:type="paragraph" w:styleId="Titre6">
    <w:name w:val="heading 6"/>
    <w:basedOn w:val="Normal"/>
    <w:next w:val="Normal"/>
    <w:link w:val="Titre6Car"/>
    <w:uiPriority w:val="9"/>
    <w:semiHidden/>
    <w:unhideWhenUsed/>
    <w:qFormat/>
    <w:rsid w:val="00E654C4"/>
    <w:pPr>
      <w:keepLines/>
      <w:numPr>
        <w:ilvl w:val="5"/>
        <w:numId w:val="3"/>
      </w:numPr>
      <w:spacing w:before="40" w:after="0"/>
      <w:outlineLvl w:val="5"/>
    </w:pPr>
    <w:rPr>
      <w:rFonts w:eastAsiaTheme="majorEastAsia" w:cstheme="majorBidi"/>
      <w:i w:val="0"/>
      <w:iCs w:val="0"/>
      <w:color w:val="595959" w:themeColor="text1" w:themeTint="A6"/>
    </w:rPr>
  </w:style>
  <w:style w:type="paragraph" w:styleId="Titre7">
    <w:name w:val="heading 7"/>
    <w:basedOn w:val="Normal"/>
    <w:next w:val="Normal"/>
    <w:link w:val="Titre7Car"/>
    <w:uiPriority w:val="9"/>
    <w:semiHidden/>
    <w:unhideWhenUsed/>
    <w:qFormat/>
    <w:rsid w:val="00E654C4"/>
    <w:pPr>
      <w:keepLines/>
      <w:numPr>
        <w:ilvl w:val="6"/>
        <w:numId w:val="3"/>
      </w:numPr>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654C4"/>
    <w:pPr>
      <w:keepLines/>
      <w:numPr>
        <w:ilvl w:val="7"/>
        <w:numId w:val="3"/>
      </w:numPr>
      <w:spacing w:after="0"/>
      <w:outlineLvl w:val="7"/>
    </w:pPr>
    <w:rPr>
      <w:rFonts w:eastAsiaTheme="majorEastAsia" w:cstheme="majorBidi"/>
      <w:i w:val="0"/>
      <w:iCs w:val="0"/>
      <w:color w:val="272727" w:themeColor="text1" w:themeTint="D8"/>
    </w:rPr>
  </w:style>
  <w:style w:type="paragraph" w:styleId="Titre9">
    <w:name w:val="heading 9"/>
    <w:basedOn w:val="Normal"/>
    <w:next w:val="Normal"/>
    <w:link w:val="Titre9Car"/>
    <w:uiPriority w:val="9"/>
    <w:semiHidden/>
    <w:unhideWhenUsed/>
    <w:qFormat/>
    <w:rsid w:val="00E654C4"/>
    <w:pPr>
      <w:keepLines/>
      <w:numPr>
        <w:ilvl w:val="8"/>
        <w:numId w:val="3"/>
      </w:numPr>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1376B"/>
    <w:rPr>
      <w:rFonts w:asciiTheme="majorHAnsi" w:eastAsiaTheme="majorEastAsia" w:hAnsiTheme="majorHAnsi" w:cstheme="majorBidi"/>
      <w:i/>
      <w:iCs/>
      <w:sz w:val="36"/>
      <w:szCs w:val="40"/>
      <w:shd w:val="clear" w:color="auto" w:fill="D9D9D9" w:themeFill="background1" w:themeFillShade="D9"/>
    </w:rPr>
  </w:style>
  <w:style w:type="character" w:customStyle="1" w:styleId="Titre2Car">
    <w:name w:val="Titre 2 Car"/>
    <w:basedOn w:val="Policepardfaut"/>
    <w:link w:val="Titre2"/>
    <w:uiPriority w:val="9"/>
    <w:rsid w:val="007974A7"/>
    <w:rPr>
      <w:rFonts w:asciiTheme="majorHAnsi" w:eastAsiaTheme="majorEastAsia" w:hAnsiTheme="majorHAnsi" w:cstheme="majorBidi"/>
      <w:sz w:val="28"/>
      <w:szCs w:val="32"/>
    </w:rPr>
  </w:style>
  <w:style w:type="character" w:customStyle="1" w:styleId="Titre3Car">
    <w:name w:val="Titre 3 Car"/>
    <w:basedOn w:val="Policepardfaut"/>
    <w:link w:val="Titre3"/>
    <w:uiPriority w:val="9"/>
    <w:rsid w:val="002D4A43"/>
    <w:rPr>
      <w:rFonts w:eastAsiaTheme="majorEastAsia" w:cstheme="majorBidi"/>
      <w:i/>
      <w:iCs/>
      <w:sz w:val="24"/>
      <w:szCs w:val="28"/>
    </w:rPr>
  </w:style>
  <w:style w:type="character" w:customStyle="1" w:styleId="Titre4Car">
    <w:name w:val="Titre 4 Car"/>
    <w:basedOn w:val="Policepardfaut"/>
    <w:link w:val="Titre4"/>
    <w:uiPriority w:val="9"/>
    <w:semiHidden/>
    <w:rsid w:val="00E654C4"/>
    <w:rPr>
      <w:rFonts w:eastAsiaTheme="majorEastAsia" w:cstheme="majorBidi"/>
      <w:i/>
      <w:iCs/>
      <w:color w:val="2E74B5" w:themeColor="accent1" w:themeShade="BF"/>
    </w:rPr>
  </w:style>
  <w:style w:type="character" w:customStyle="1" w:styleId="Titre5Car">
    <w:name w:val="Titre 5 Car"/>
    <w:basedOn w:val="Policepardfaut"/>
    <w:link w:val="Titre5"/>
    <w:uiPriority w:val="9"/>
    <w:semiHidden/>
    <w:rsid w:val="00E654C4"/>
    <w:rPr>
      <w:rFonts w:eastAsiaTheme="majorEastAsia" w:cstheme="majorBidi"/>
      <w:color w:val="2E74B5" w:themeColor="accent1" w:themeShade="BF"/>
    </w:rPr>
  </w:style>
  <w:style w:type="character" w:customStyle="1" w:styleId="Titre6Car">
    <w:name w:val="Titre 6 Car"/>
    <w:basedOn w:val="Policepardfaut"/>
    <w:link w:val="Titre6"/>
    <w:uiPriority w:val="9"/>
    <w:semiHidden/>
    <w:rsid w:val="00E654C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654C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654C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654C4"/>
    <w:rPr>
      <w:rFonts w:eastAsiaTheme="majorEastAsia" w:cstheme="majorBidi"/>
      <w:color w:val="272727" w:themeColor="text1" w:themeTint="D8"/>
    </w:rPr>
  </w:style>
  <w:style w:type="paragraph" w:styleId="Titre">
    <w:name w:val="Title"/>
    <w:basedOn w:val="Normal"/>
    <w:next w:val="Normal"/>
    <w:link w:val="TitreCar"/>
    <w:uiPriority w:val="10"/>
    <w:qFormat/>
    <w:rsid w:val="00403D62"/>
    <w:pPr>
      <w:spacing w:after="720" w:line="240" w:lineRule="auto"/>
      <w:contextualSpacing/>
    </w:pPr>
    <w:rPr>
      <w:rFonts w:asciiTheme="majorHAnsi" w:eastAsiaTheme="majorEastAsia" w:hAnsiTheme="majorHAnsi" w:cstheme="majorBidi"/>
      <w:spacing w:val="-10"/>
      <w:kern w:val="28"/>
      <w:sz w:val="48"/>
      <w:szCs w:val="56"/>
    </w:rPr>
  </w:style>
  <w:style w:type="character" w:customStyle="1" w:styleId="TitreCar">
    <w:name w:val="Titre Car"/>
    <w:basedOn w:val="Policepardfaut"/>
    <w:link w:val="Titre"/>
    <w:uiPriority w:val="10"/>
    <w:rsid w:val="00403D62"/>
    <w:rPr>
      <w:rFonts w:asciiTheme="majorHAnsi" w:eastAsiaTheme="majorEastAsia" w:hAnsiTheme="majorHAnsi" w:cstheme="majorBidi"/>
      <w:spacing w:val="-10"/>
      <w:kern w:val="28"/>
      <w:sz w:val="48"/>
      <w:szCs w:val="56"/>
    </w:rPr>
  </w:style>
  <w:style w:type="paragraph" w:styleId="Sous-titre">
    <w:name w:val="Subtitle"/>
    <w:basedOn w:val="Normal"/>
    <w:next w:val="Normal"/>
    <w:link w:val="Sous-titreCar"/>
    <w:uiPriority w:val="11"/>
    <w:qFormat/>
    <w:rsid w:val="00E654C4"/>
    <w:pPr>
      <w:numPr>
        <w:ilvl w:val="1"/>
      </w:numPr>
      <w:ind w:left="1416"/>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654C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654C4"/>
    <w:pPr>
      <w:spacing w:before="160"/>
      <w:jc w:val="center"/>
    </w:pPr>
    <w:rPr>
      <w:i w:val="0"/>
      <w:iCs w:val="0"/>
      <w:color w:val="404040" w:themeColor="text1" w:themeTint="BF"/>
    </w:rPr>
  </w:style>
  <w:style w:type="character" w:customStyle="1" w:styleId="CitationCar">
    <w:name w:val="Citation Car"/>
    <w:basedOn w:val="Policepardfaut"/>
    <w:link w:val="Citation"/>
    <w:uiPriority w:val="29"/>
    <w:rsid w:val="00E654C4"/>
    <w:rPr>
      <w:i/>
      <w:iCs/>
      <w:color w:val="404040" w:themeColor="text1" w:themeTint="BF"/>
    </w:rPr>
  </w:style>
  <w:style w:type="paragraph" w:styleId="Paragraphedeliste">
    <w:name w:val="List Paragraph"/>
    <w:basedOn w:val="Normal"/>
    <w:uiPriority w:val="34"/>
    <w:qFormat/>
    <w:rsid w:val="00E654C4"/>
    <w:pPr>
      <w:ind w:left="720"/>
      <w:contextualSpacing/>
    </w:pPr>
  </w:style>
  <w:style w:type="character" w:styleId="Accentuationintense">
    <w:name w:val="Intense Emphasis"/>
    <w:basedOn w:val="Policepardfaut"/>
    <w:uiPriority w:val="21"/>
    <w:qFormat/>
    <w:rsid w:val="00E654C4"/>
    <w:rPr>
      <w:i/>
      <w:iCs/>
      <w:color w:val="2E74B5" w:themeColor="accent1" w:themeShade="BF"/>
    </w:rPr>
  </w:style>
  <w:style w:type="paragraph" w:styleId="Citationintense">
    <w:name w:val="Intense Quote"/>
    <w:basedOn w:val="Normal"/>
    <w:next w:val="Normal"/>
    <w:link w:val="CitationintenseCar"/>
    <w:uiPriority w:val="30"/>
    <w:qFormat/>
    <w:rsid w:val="00E654C4"/>
    <w:pPr>
      <w:pBdr>
        <w:top w:val="single" w:sz="4" w:space="10" w:color="2E74B5" w:themeColor="accent1" w:themeShade="BF"/>
        <w:bottom w:val="single" w:sz="4" w:space="10" w:color="2E74B5" w:themeColor="accent1" w:themeShade="BF"/>
      </w:pBdr>
      <w:spacing w:before="360" w:after="360"/>
      <w:ind w:left="864" w:right="864"/>
      <w:jc w:val="center"/>
    </w:pPr>
    <w:rPr>
      <w:i w:val="0"/>
      <w:iCs w:val="0"/>
      <w:color w:val="2E74B5" w:themeColor="accent1" w:themeShade="BF"/>
    </w:rPr>
  </w:style>
  <w:style w:type="character" w:customStyle="1" w:styleId="CitationintenseCar">
    <w:name w:val="Citation intense Car"/>
    <w:basedOn w:val="Policepardfaut"/>
    <w:link w:val="Citationintense"/>
    <w:uiPriority w:val="30"/>
    <w:rsid w:val="00E654C4"/>
    <w:rPr>
      <w:i/>
      <w:iCs/>
      <w:color w:val="2E74B5" w:themeColor="accent1" w:themeShade="BF"/>
    </w:rPr>
  </w:style>
  <w:style w:type="character" w:styleId="Rfrenceintense">
    <w:name w:val="Intense Reference"/>
    <w:basedOn w:val="Policepardfaut"/>
    <w:uiPriority w:val="32"/>
    <w:qFormat/>
    <w:rsid w:val="00E654C4"/>
    <w:rPr>
      <w:b/>
      <w:bCs/>
      <w:smallCaps/>
      <w:color w:val="2E74B5" w:themeColor="accent1" w:themeShade="BF"/>
      <w:spacing w:val="5"/>
    </w:rPr>
  </w:style>
  <w:style w:type="character" w:styleId="Lienhypertexte">
    <w:name w:val="Hyperlink"/>
    <w:basedOn w:val="Policepardfaut"/>
    <w:uiPriority w:val="99"/>
    <w:unhideWhenUsed/>
    <w:rsid w:val="00B71307"/>
    <w:rPr>
      <w:color w:val="0563C1" w:themeColor="hyperlink"/>
      <w:u w:val="single"/>
    </w:rPr>
  </w:style>
  <w:style w:type="character" w:styleId="Mentionnonrsolue">
    <w:name w:val="Unresolved Mention"/>
    <w:basedOn w:val="Policepardfaut"/>
    <w:uiPriority w:val="99"/>
    <w:semiHidden/>
    <w:unhideWhenUsed/>
    <w:rsid w:val="00B71307"/>
    <w:rPr>
      <w:color w:val="605E5C"/>
      <w:shd w:val="clear" w:color="auto" w:fill="E1DFDD"/>
    </w:rPr>
  </w:style>
  <w:style w:type="paragraph" w:styleId="En-tte">
    <w:name w:val="header"/>
    <w:basedOn w:val="Normal"/>
    <w:link w:val="En-tteCar"/>
    <w:uiPriority w:val="99"/>
    <w:unhideWhenUsed/>
    <w:rsid w:val="00953432"/>
    <w:pPr>
      <w:tabs>
        <w:tab w:val="center" w:pos="4536"/>
        <w:tab w:val="right" w:pos="9072"/>
      </w:tabs>
      <w:spacing w:after="0" w:line="240" w:lineRule="auto"/>
    </w:pPr>
  </w:style>
  <w:style w:type="character" w:customStyle="1" w:styleId="En-tteCar">
    <w:name w:val="En-tête Car"/>
    <w:basedOn w:val="Policepardfaut"/>
    <w:link w:val="En-tte"/>
    <w:uiPriority w:val="99"/>
    <w:rsid w:val="00953432"/>
    <w:rPr>
      <w:i/>
      <w:iCs/>
    </w:rPr>
  </w:style>
  <w:style w:type="paragraph" w:styleId="Pieddepage">
    <w:name w:val="footer"/>
    <w:basedOn w:val="Normal"/>
    <w:link w:val="PieddepageCar"/>
    <w:uiPriority w:val="99"/>
    <w:unhideWhenUsed/>
    <w:rsid w:val="0095343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5343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052735">
      <w:bodyDiv w:val="1"/>
      <w:marLeft w:val="0"/>
      <w:marRight w:val="0"/>
      <w:marTop w:val="0"/>
      <w:marBottom w:val="0"/>
      <w:divBdr>
        <w:top w:val="none" w:sz="0" w:space="0" w:color="auto"/>
        <w:left w:val="none" w:sz="0" w:space="0" w:color="auto"/>
        <w:bottom w:val="none" w:sz="0" w:space="0" w:color="auto"/>
        <w:right w:val="none" w:sz="0" w:space="0" w:color="auto"/>
      </w:divBdr>
    </w:div>
    <w:div w:id="1231386067">
      <w:bodyDiv w:val="1"/>
      <w:marLeft w:val="0"/>
      <w:marRight w:val="0"/>
      <w:marTop w:val="0"/>
      <w:marBottom w:val="0"/>
      <w:divBdr>
        <w:top w:val="none" w:sz="0" w:space="0" w:color="auto"/>
        <w:left w:val="none" w:sz="0" w:space="0" w:color="auto"/>
        <w:bottom w:val="none" w:sz="0" w:space="0" w:color="auto"/>
        <w:right w:val="none" w:sz="0" w:space="0" w:color="auto"/>
      </w:divBdr>
      <w:divsChild>
        <w:div w:id="2753303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9850678">
      <w:bodyDiv w:val="1"/>
      <w:marLeft w:val="0"/>
      <w:marRight w:val="0"/>
      <w:marTop w:val="0"/>
      <w:marBottom w:val="0"/>
      <w:divBdr>
        <w:top w:val="none" w:sz="0" w:space="0" w:color="auto"/>
        <w:left w:val="none" w:sz="0" w:space="0" w:color="auto"/>
        <w:bottom w:val="none" w:sz="0" w:space="0" w:color="auto"/>
        <w:right w:val="none" w:sz="0" w:space="0" w:color="auto"/>
      </w:divBdr>
    </w:div>
    <w:div w:id="1421369597">
      <w:bodyDiv w:val="1"/>
      <w:marLeft w:val="0"/>
      <w:marRight w:val="0"/>
      <w:marTop w:val="0"/>
      <w:marBottom w:val="0"/>
      <w:divBdr>
        <w:top w:val="none" w:sz="0" w:space="0" w:color="auto"/>
        <w:left w:val="none" w:sz="0" w:space="0" w:color="auto"/>
        <w:bottom w:val="none" w:sz="0" w:space="0" w:color="auto"/>
        <w:right w:val="none" w:sz="0" w:space="0" w:color="auto"/>
      </w:divBdr>
    </w:div>
    <w:div w:id="1568420194">
      <w:bodyDiv w:val="1"/>
      <w:marLeft w:val="0"/>
      <w:marRight w:val="0"/>
      <w:marTop w:val="0"/>
      <w:marBottom w:val="0"/>
      <w:divBdr>
        <w:top w:val="none" w:sz="0" w:space="0" w:color="auto"/>
        <w:left w:val="none" w:sz="0" w:space="0" w:color="auto"/>
        <w:bottom w:val="none" w:sz="0" w:space="0" w:color="auto"/>
        <w:right w:val="none" w:sz="0" w:space="0" w:color="auto"/>
      </w:divBdr>
    </w:div>
    <w:div w:id="2036615144">
      <w:bodyDiv w:val="1"/>
      <w:marLeft w:val="0"/>
      <w:marRight w:val="0"/>
      <w:marTop w:val="0"/>
      <w:marBottom w:val="0"/>
      <w:divBdr>
        <w:top w:val="none" w:sz="0" w:space="0" w:color="auto"/>
        <w:left w:val="none" w:sz="0" w:space="0" w:color="auto"/>
        <w:bottom w:val="none" w:sz="0" w:space="0" w:color="auto"/>
        <w:right w:val="none" w:sz="0" w:space="0" w:color="auto"/>
      </w:divBdr>
    </w:div>
    <w:div w:id="2099138247">
      <w:bodyDiv w:val="1"/>
      <w:marLeft w:val="0"/>
      <w:marRight w:val="0"/>
      <w:marTop w:val="0"/>
      <w:marBottom w:val="0"/>
      <w:divBdr>
        <w:top w:val="none" w:sz="0" w:space="0" w:color="auto"/>
        <w:left w:val="none" w:sz="0" w:space="0" w:color="auto"/>
        <w:bottom w:val="none" w:sz="0" w:space="0" w:color="auto"/>
        <w:right w:val="none" w:sz="0" w:space="0" w:color="auto"/>
      </w:divBdr>
      <w:divsChild>
        <w:div w:id="9071540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6</Pages>
  <Words>1494</Words>
  <Characters>8222</Characters>
  <Application>Microsoft Office Word</Application>
  <DocSecurity>0</DocSecurity>
  <Lines>68</Lines>
  <Paragraphs>19</Paragraphs>
  <ScaleCrop>false</ScaleCrop>
  <HeadingPairs>
    <vt:vector size="2" baseType="variant">
      <vt:variant>
        <vt:lpstr>Titre</vt:lpstr>
      </vt:variant>
      <vt:variant>
        <vt:i4>1</vt:i4>
      </vt:variant>
    </vt:vector>
  </HeadingPairs>
  <TitlesOfParts>
    <vt:vector size="1" baseType="lpstr">
      <vt:lpstr/>
    </vt:vector>
  </TitlesOfParts>
  <Company>Conseil Departemental du Doubs</Company>
  <LinksUpToDate>false</LinksUpToDate>
  <CharactersWithSpaces>9697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SCHOUVEY Vincent</dc:creator>
  <cp:keywords/>
  <dc:description/>
  <cp:lastModifiedBy>SCHOUVEY Vincent</cp:lastModifiedBy>
  <cp:revision>3</cp:revision>
  <dcterms:created xsi:type="dcterms:W3CDTF">2025-02-19T08:11:00Z</dcterms:created>
  <dcterms:modified xsi:type="dcterms:W3CDTF">2025-02-19T08:24:00Z</dcterms:modified>
</cp:coreProperties>
</file>